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B4AE8" w:rsidRPr="0050687B" w:rsidRDefault="00AE3A6B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B4AE8" w:rsidRPr="0050687B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B4AE8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7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B4AE8" w:rsidRPr="0050687B" w:rsidRDefault="00AE3A6B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B4AE8">
        <w:rPr>
          <w:rFonts w:ascii="Times New Roman" w:eastAsia="Times New Roman" w:hAnsi="Times New Roman" w:cs="Times New Roman"/>
          <w:sz w:val="24"/>
          <w:szCs w:val="24"/>
        </w:rPr>
        <w:t xml:space="preserve"> декабря 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30/3</w:t>
      </w: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b/>
          <w:spacing w:val="-3"/>
          <w:sz w:val="24"/>
          <w:szCs w:val="24"/>
        </w:rPr>
        <w:t>О передаче части полномочий Манойлинского сельского поселения Клетского муниципального района Волгоградской области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AE3A6B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  <w:r w:rsidR="00AE3A6B">
        <w:rPr>
          <w:rFonts w:ascii="Times New Roman" w:hAnsi="Times New Roman" w:cs="Times New Roman"/>
          <w:spacing w:val="-3"/>
          <w:sz w:val="24"/>
          <w:szCs w:val="24"/>
        </w:rPr>
        <w:t>Клетского муниципального района Волгоградской области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9B4AE8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Передать 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>полномочия по осуществлению внешнего муниципального финансового контроля согласно дополнительного соглашения № 9 к Соглашению № 2 о передаче полномочий по осуществлению внешнего муниципального финансового контроля от 26.12.2011г.</w:t>
      </w:r>
      <w:bookmarkStart w:id="0" w:name="_GoBack"/>
      <w:bookmarkEnd w:id="0"/>
    </w:p>
    <w:p w:rsidR="009B4AE8" w:rsidRPr="0050687B" w:rsidRDefault="009B4AE8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решение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вступает в силу с 01 января 2020</w:t>
      </w: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года.</w:t>
      </w:r>
    </w:p>
    <w:p w:rsidR="009B4AE8" w:rsidRPr="0050687B" w:rsidRDefault="009B4AE8" w:rsidP="009B4AE8">
      <w:pPr>
        <w:shd w:val="clear" w:color="auto" w:fill="FFFFFF"/>
        <w:jc w:val="both"/>
        <w:rPr>
          <w:spacing w:val="-3"/>
        </w:rPr>
      </w:pP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85B" w:rsidRDefault="0004485B"/>
    <w:sectPr w:rsidR="000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4485B"/>
    <w:rsid w:val="009B4AE8"/>
    <w:rsid w:val="00A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2017-12-20T20:14:00Z</dcterms:created>
  <dcterms:modified xsi:type="dcterms:W3CDTF">2020-12-08T07:26:00Z</dcterms:modified>
</cp:coreProperties>
</file>