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8F" w:rsidRPr="00B54082" w:rsidRDefault="0094668F" w:rsidP="0094668F">
      <w:pPr>
        <w:keepNext/>
        <w:spacing w:after="0" w:line="240" w:lineRule="auto"/>
        <w:jc w:val="center"/>
        <w:outlineLvl w:val="0"/>
        <w:rPr>
          <w:rFonts w:ascii="Times New Roman" w:eastAsia="Times New Roman" w:hAnsi="Times New Roman" w:cs="Times New Roman"/>
          <w:b/>
          <w:sz w:val="24"/>
          <w:szCs w:val="24"/>
        </w:rPr>
      </w:pPr>
      <w:r w:rsidRPr="00B54082">
        <w:rPr>
          <w:rFonts w:ascii="Times New Roman" w:eastAsia="Times New Roman" w:hAnsi="Times New Roman" w:cs="Times New Roman"/>
          <w:b/>
          <w:sz w:val="24"/>
          <w:szCs w:val="24"/>
        </w:rPr>
        <w:t xml:space="preserve">  АДМИНИСТРАЦИЯ  МАНОЙЛИНСКОГО</w:t>
      </w:r>
    </w:p>
    <w:p w:rsidR="0094668F" w:rsidRPr="00B54082" w:rsidRDefault="0094668F" w:rsidP="0094668F">
      <w:pPr>
        <w:keepNext/>
        <w:spacing w:after="0" w:line="240" w:lineRule="auto"/>
        <w:jc w:val="center"/>
        <w:outlineLvl w:val="0"/>
        <w:rPr>
          <w:rFonts w:ascii="Times New Roman" w:eastAsia="Times New Roman" w:hAnsi="Times New Roman" w:cs="Times New Roman"/>
          <w:b/>
          <w:sz w:val="24"/>
          <w:szCs w:val="24"/>
        </w:rPr>
      </w:pPr>
      <w:r w:rsidRPr="00B54082">
        <w:rPr>
          <w:rFonts w:ascii="Times New Roman" w:eastAsia="Times New Roman" w:hAnsi="Times New Roman" w:cs="Times New Roman"/>
          <w:b/>
          <w:sz w:val="24"/>
          <w:szCs w:val="24"/>
        </w:rPr>
        <w:t xml:space="preserve">СЕЛЬСКОГО ПОСЕЛЕНИЯ </w:t>
      </w:r>
    </w:p>
    <w:p w:rsidR="0094668F" w:rsidRPr="00B54082" w:rsidRDefault="0094668F" w:rsidP="0094668F">
      <w:pPr>
        <w:keepNext/>
        <w:spacing w:after="0" w:line="240" w:lineRule="auto"/>
        <w:jc w:val="center"/>
        <w:outlineLvl w:val="0"/>
        <w:rPr>
          <w:rFonts w:ascii="Times New Roman" w:eastAsia="Times New Roman" w:hAnsi="Times New Roman" w:cs="Times New Roman"/>
          <w:b/>
          <w:sz w:val="24"/>
          <w:szCs w:val="24"/>
        </w:rPr>
      </w:pPr>
      <w:r w:rsidRPr="00B54082">
        <w:rPr>
          <w:rFonts w:ascii="Times New Roman" w:eastAsia="Times New Roman" w:hAnsi="Times New Roman" w:cs="Times New Roman"/>
          <w:b/>
          <w:sz w:val="24"/>
          <w:szCs w:val="24"/>
        </w:rPr>
        <w:t xml:space="preserve">КЛЕТСКОГО МУНИЦИПАЛЬНОГО РАЙОНА </w:t>
      </w:r>
    </w:p>
    <w:p w:rsidR="0094668F" w:rsidRPr="00B54082" w:rsidRDefault="0094668F" w:rsidP="0094668F">
      <w:pPr>
        <w:keepNext/>
        <w:spacing w:after="0" w:line="240" w:lineRule="auto"/>
        <w:jc w:val="center"/>
        <w:outlineLvl w:val="0"/>
        <w:rPr>
          <w:rFonts w:ascii="Times New Roman" w:eastAsia="Times New Roman" w:hAnsi="Times New Roman" w:cs="Times New Roman"/>
          <w:b/>
          <w:sz w:val="24"/>
          <w:szCs w:val="24"/>
        </w:rPr>
      </w:pPr>
      <w:r w:rsidRPr="00B54082">
        <w:rPr>
          <w:rFonts w:ascii="Times New Roman" w:eastAsia="Times New Roman" w:hAnsi="Times New Roman" w:cs="Times New Roman"/>
          <w:b/>
          <w:sz w:val="24"/>
          <w:szCs w:val="24"/>
        </w:rPr>
        <w:t xml:space="preserve"> ВОЛГОГРАДСКОЙ  ОБЛАСТИ</w:t>
      </w:r>
    </w:p>
    <w:p w:rsidR="0094668F" w:rsidRPr="00B54082" w:rsidRDefault="0094668F" w:rsidP="0094668F">
      <w:pPr>
        <w:spacing w:after="0" w:line="240" w:lineRule="auto"/>
        <w:jc w:val="center"/>
        <w:rPr>
          <w:rFonts w:ascii="Times New Roman" w:eastAsia="Calibri" w:hAnsi="Times New Roman" w:cs="Times New Roman"/>
          <w:bCs/>
          <w:sz w:val="20"/>
          <w:szCs w:val="20"/>
          <w:lang w:eastAsia="en-US"/>
        </w:rPr>
      </w:pPr>
      <w:r w:rsidRPr="00B54082">
        <w:rPr>
          <w:rFonts w:ascii="Times New Roman" w:eastAsia="Calibri" w:hAnsi="Times New Roman" w:cs="Times New Roman"/>
          <w:bCs/>
          <w:sz w:val="20"/>
          <w:szCs w:val="20"/>
          <w:lang w:eastAsia="en-US"/>
        </w:rPr>
        <w:t>403583,  х.Манойлин, ул</w:t>
      </w:r>
      <w:proofErr w:type="gramStart"/>
      <w:r w:rsidRPr="00B54082">
        <w:rPr>
          <w:rFonts w:ascii="Times New Roman" w:eastAsia="Calibri" w:hAnsi="Times New Roman" w:cs="Times New Roman"/>
          <w:bCs/>
          <w:sz w:val="20"/>
          <w:szCs w:val="20"/>
          <w:lang w:eastAsia="en-US"/>
        </w:rPr>
        <w:t>.Ш</w:t>
      </w:r>
      <w:proofErr w:type="gramEnd"/>
      <w:r w:rsidRPr="00B54082">
        <w:rPr>
          <w:rFonts w:ascii="Times New Roman" w:eastAsia="Calibri" w:hAnsi="Times New Roman" w:cs="Times New Roman"/>
          <w:bCs/>
          <w:sz w:val="20"/>
          <w:szCs w:val="20"/>
          <w:lang w:eastAsia="en-US"/>
        </w:rPr>
        <w:t>кольная, д. 9. тел/факс 8-84466 4-56-46 ОКПО 4126637</w:t>
      </w:r>
    </w:p>
    <w:p w:rsidR="0094668F" w:rsidRPr="00B54082" w:rsidRDefault="0094668F" w:rsidP="0094668F">
      <w:pPr>
        <w:spacing w:after="0" w:line="240" w:lineRule="auto"/>
        <w:jc w:val="center"/>
        <w:rPr>
          <w:rFonts w:ascii="Times New Roman" w:eastAsia="Calibri" w:hAnsi="Times New Roman" w:cs="Times New Roman"/>
          <w:bCs/>
          <w:sz w:val="20"/>
          <w:szCs w:val="20"/>
          <w:lang w:eastAsia="en-US"/>
        </w:rPr>
      </w:pPr>
      <w:r w:rsidRPr="00B54082">
        <w:rPr>
          <w:rFonts w:ascii="Times New Roman" w:eastAsia="Calibri" w:hAnsi="Times New Roman" w:cs="Times New Roman"/>
          <w:bCs/>
          <w:sz w:val="20"/>
          <w:szCs w:val="20"/>
          <w:lang w:eastAsia="en-US"/>
        </w:rPr>
        <w:t>р/счет 40204810800000000339 в Отделение Волгограда</w:t>
      </w:r>
    </w:p>
    <w:p w:rsidR="0094668F" w:rsidRPr="00B54082" w:rsidRDefault="0094668F" w:rsidP="0094668F">
      <w:pPr>
        <w:spacing w:after="0" w:line="240" w:lineRule="auto"/>
        <w:jc w:val="center"/>
        <w:rPr>
          <w:rFonts w:ascii="Times New Roman" w:eastAsia="Calibri" w:hAnsi="Times New Roman" w:cs="Times New Roman"/>
          <w:bCs/>
          <w:sz w:val="20"/>
          <w:szCs w:val="20"/>
          <w:lang w:eastAsia="en-US"/>
        </w:rPr>
      </w:pPr>
      <w:r w:rsidRPr="00B54082">
        <w:rPr>
          <w:rFonts w:ascii="Times New Roman" w:eastAsia="Calibri" w:hAnsi="Times New Roman" w:cs="Times New Roman"/>
          <w:bCs/>
          <w:sz w:val="20"/>
          <w:szCs w:val="20"/>
          <w:lang w:eastAsia="en-US"/>
        </w:rPr>
        <w:t xml:space="preserve"> ИНН/ КПП 3412301348/341201001</w:t>
      </w:r>
    </w:p>
    <w:p w:rsidR="0094668F" w:rsidRPr="00B54082" w:rsidRDefault="0094668F" w:rsidP="0094668F">
      <w:pPr>
        <w:spacing w:after="0" w:line="240" w:lineRule="auto"/>
        <w:jc w:val="center"/>
        <w:rPr>
          <w:rFonts w:ascii="Times New Roman" w:eastAsia="Calibri" w:hAnsi="Times New Roman" w:cs="Times New Roman"/>
          <w:bCs/>
          <w:sz w:val="24"/>
          <w:szCs w:val="24"/>
          <w:lang w:eastAsia="en-US"/>
        </w:rPr>
      </w:pPr>
      <w:r w:rsidRPr="00B54082">
        <w:rPr>
          <w:rFonts w:ascii="Times New Roman" w:eastAsia="Calibri" w:hAnsi="Times New Roman" w:cs="Times New Roman"/>
          <w:bCs/>
          <w:sz w:val="24"/>
          <w:szCs w:val="24"/>
          <w:lang w:eastAsia="en-US"/>
        </w:rPr>
        <w:t>_________________________________________________________________________</w:t>
      </w:r>
    </w:p>
    <w:p w:rsidR="0094668F" w:rsidRPr="00B54082" w:rsidRDefault="0094668F" w:rsidP="0094668F">
      <w:pPr>
        <w:spacing w:after="0"/>
        <w:jc w:val="center"/>
        <w:rPr>
          <w:rFonts w:ascii="Times New Roman" w:eastAsia="Calibri" w:hAnsi="Times New Roman" w:cs="Times New Roman"/>
          <w:b/>
          <w:sz w:val="24"/>
          <w:szCs w:val="24"/>
          <w:lang w:eastAsia="en-US"/>
        </w:rPr>
      </w:pPr>
    </w:p>
    <w:p w:rsidR="0094668F" w:rsidRPr="00B54082" w:rsidRDefault="0094668F" w:rsidP="0094668F">
      <w:pPr>
        <w:spacing w:after="0"/>
        <w:jc w:val="center"/>
        <w:rPr>
          <w:rFonts w:ascii="Times New Roman" w:eastAsia="Calibri" w:hAnsi="Times New Roman" w:cs="Times New Roman"/>
          <w:b/>
          <w:sz w:val="24"/>
          <w:szCs w:val="24"/>
          <w:lang w:eastAsia="en-US"/>
        </w:rPr>
      </w:pPr>
      <w:proofErr w:type="gramStart"/>
      <w:r w:rsidRPr="00B54082">
        <w:rPr>
          <w:rFonts w:ascii="Times New Roman" w:eastAsia="Calibri" w:hAnsi="Times New Roman" w:cs="Times New Roman"/>
          <w:b/>
          <w:sz w:val="24"/>
          <w:szCs w:val="24"/>
          <w:lang w:eastAsia="en-US"/>
        </w:rPr>
        <w:t>П</w:t>
      </w:r>
      <w:proofErr w:type="gramEnd"/>
      <w:r w:rsidRPr="00B54082">
        <w:rPr>
          <w:rFonts w:ascii="Times New Roman" w:eastAsia="Calibri" w:hAnsi="Times New Roman" w:cs="Times New Roman"/>
          <w:b/>
          <w:sz w:val="24"/>
          <w:szCs w:val="24"/>
          <w:lang w:eastAsia="en-US"/>
        </w:rPr>
        <w:t xml:space="preserve"> О С Т А Н О В Л Е Н И Е </w:t>
      </w:r>
    </w:p>
    <w:p w:rsidR="0094668F" w:rsidRPr="00B54082" w:rsidRDefault="00B54082" w:rsidP="00B54082">
      <w:pPr>
        <w:tabs>
          <w:tab w:val="left" w:pos="4404"/>
        </w:tabs>
        <w:spacing w:after="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b/>
      </w:r>
    </w:p>
    <w:p w:rsidR="0094668F" w:rsidRPr="00B54082" w:rsidRDefault="0094668F" w:rsidP="0094668F">
      <w:pPr>
        <w:spacing w:after="0"/>
        <w:rPr>
          <w:rFonts w:ascii="Times New Roman" w:eastAsia="Calibri" w:hAnsi="Times New Roman" w:cs="Times New Roman"/>
          <w:sz w:val="24"/>
          <w:szCs w:val="24"/>
          <w:lang w:eastAsia="en-US"/>
        </w:rPr>
      </w:pPr>
      <w:r w:rsidRPr="00B54082">
        <w:rPr>
          <w:rFonts w:ascii="Times New Roman" w:eastAsia="Calibri" w:hAnsi="Times New Roman" w:cs="Times New Roman"/>
          <w:sz w:val="24"/>
          <w:szCs w:val="24"/>
          <w:lang w:eastAsia="en-US"/>
        </w:rPr>
        <w:t>От  19 июня  2017 года      №  4</w:t>
      </w:r>
      <w:r w:rsidR="00B70E1E" w:rsidRPr="00B54082">
        <w:rPr>
          <w:rFonts w:ascii="Times New Roman" w:eastAsia="Calibri" w:hAnsi="Times New Roman" w:cs="Times New Roman"/>
          <w:sz w:val="24"/>
          <w:szCs w:val="24"/>
          <w:lang w:eastAsia="en-US"/>
        </w:rPr>
        <w:t>5</w:t>
      </w:r>
    </w:p>
    <w:p w:rsidR="00AE046D" w:rsidRPr="00B54082" w:rsidRDefault="00AE046D">
      <w:pPr>
        <w:widowControl w:val="0"/>
        <w:spacing w:after="0" w:line="240" w:lineRule="auto"/>
        <w:ind w:firstLine="720"/>
        <w:jc w:val="both"/>
        <w:rPr>
          <w:rFonts w:ascii="Times New Roman" w:eastAsia="Arial" w:hAnsi="Times New Roman" w:cs="Times New Roman"/>
          <w:b/>
          <w:sz w:val="24"/>
          <w:szCs w:val="24"/>
        </w:rPr>
      </w:pPr>
    </w:p>
    <w:p w:rsidR="00F039B3" w:rsidRPr="00B54082" w:rsidRDefault="00F039B3" w:rsidP="00F039B3">
      <w:pPr>
        <w:widowControl w:val="0"/>
        <w:spacing w:after="0" w:line="240" w:lineRule="auto"/>
        <w:ind w:firstLine="720"/>
        <w:jc w:val="center"/>
        <w:rPr>
          <w:rFonts w:ascii="Times New Roman" w:eastAsia="Arial" w:hAnsi="Times New Roman" w:cs="Times New Roman"/>
          <w:b/>
          <w:sz w:val="24"/>
          <w:szCs w:val="24"/>
        </w:rPr>
      </w:pPr>
      <w:r w:rsidRPr="00B54082">
        <w:rPr>
          <w:rFonts w:ascii="Times New Roman" w:eastAsia="Arial" w:hAnsi="Times New Roman" w:cs="Times New Roman"/>
          <w:b/>
          <w:sz w:val="24"/>
          <w:szCs w:val="24"/>
        </w:rPr>
        <w:t>Об утверждении муниципальной программы « Развитие малого и среднего предпринимательства на территории Манойлинского сельского поселения</w:t>
      </w:r>
    </w:p>
    <w:p w:rsidR="00F039B3" w:rsidRPr="00B54082" w:rsidRDefault="00F039B3" w:rsidP="00F039B3">
      <w:pPr>
        <w:widowControl w:val="0"/>
        <w:spacing w:after="0" w:line="240" w:lineRule="auto"/>
        <w:ind w:firstLine="720"/>
        <w:jc w:val="center"/>
        <w:rPr>
          <w:rFonts w:ascii="Times New Roman" w:eastAsia="Arial" w:hAnsi="Times New Roman" w:cs="Times New Roman"/>
          <w:b/>
          <w:sz w:val="24"/>
          <w:szCs w:val="24"/>
        </w:rPr>
      </w:pPr>
      <w:r w:rsidRPr="00B54082">
        <w:rPr>
          <w:rFonts w:ascii="Times New Roman" w:eastAsia="Arial" w:hAnsi="Times New Roman" w:cs="Times New Roman"/>
          <w:b/>
          <w:sz w:val="24"/>
          <w:szCs w:val="24"/>
        </w:rPr>
        <w:t>Клетского муниципального района Волгоградской области в 2017 – 20</w:t>
      </w:r>
      <w:r w:rsidR="009C2B55" w:rsidRPr="00B54082">
        <w:rPr>
          <w:rFonts w:ascii="Times New Roman" w:eastAsia="Arial" w:hAnsi="Times New Roman" w:cs="Times New Roman"/>
          <w:b/>
          <w:sz w:val="24"/>
          <w:szCs w:val="24"/>
        </w:rPr>
        <w:t>20</w:t>
      </w:r>
      <w:r w:rsidRPr="00B54082">
        <w:rPr>
          <w:rFonts w:ascii="Times New Roman" w:eastAsia="Arial" w:hAnsi="Times New Roman" w:cs="Times New Roman"/>
          <w:b/>
          <w:sz w:val="24"/>
          <w:szCs w:val="24"/>
        </w:rPr>
        <w:t xml:space="preserve"> годах»</w:t>
      </w:r>
    </w:p>
    <w:p w:rsidR="00F039B3" w:rsidRPr="00B54082" w:rsidRDefault="00F039B3" w:rsidP="00F039B3">
      <w:pPr>
        <w:widowControl w:val="0"/>
        <w:spacing w:after="0" w:line="240" w:lineRule="auto"/>
        <w:ind w:firstLine="720"/>
        <w:jc w:val="both"/>
        <w:rPr>
          <w:rFonts w:ascii="Times New Roman" w:eastAsia="Arial" w:hAnsi="Times New Roman" w:cs="Times New Roman"/>
          <w:b/>
          <w:sz w:val="24"/>
          <w:szCs w:val="24"/>
        </w:rPr>
      </w:pPr>
    </w:p>
    <w:p w:rsidR="00EC4443" w:rsidRPr="00B54082" w:rsidRDefault="00F039B3" w:rsidP="001E7066">
      <w:pPr>
        <w:widowControl w:val="0"/>
        <w:tabs>
          <w:tab w:val="left" w:pos="8436"/>
        </w:tabs>
        <w:spacing w:after="0" w:line="240" w:lineRule="auto"/>
        <w:ind w:firstLine="720"/>
        <w:jc w:val="both"/>
        <w:rPr>
          <w:rFonts w:ascii="Times New Roman" w:eastAsia="Arial" w:hAnsi="Times New Roman" w:cs="Times New Roman"/>
          <w:b/>
          <w:sz w:val="24"/>
          <w:szCs w:val="24"/>
        </w:rPr>
      </w:pPr>
      <w:r w:rsidRPr="00B54082">
        <w:rPr>
          <w:rFonts w:ascii="Times New Roman" w:eastAsia="Times New Roman" w:hAnsi="Times New Roman" w:cs="Times New Roman"/>
          <w:color w:val="000000"/>
          <w:sz w:val="24"/>
          <w:szCs w:val="24"/>
        </w:rPr>
        <w:tab/>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w:t>
      </w:r>
      <w:proofErr w:type="gramStart"/>
      <w:r w:rsidRPr="00B54082">
        <w:rPr>
          <w:rFonts w:ascii="Times New Roman" w:eastAsia="Arial"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sidR="00B54082">
        <w:rPr>
          <w:rFonts w:ascii="Times New Roman" w:eastAsia="Arial" w:hAnsi="Times New Roman" w:cs="Times New Roman"/>
          <w:sz w:val="24"/>
          <w:szCs w:val="24"/>
        </w:rPr>
        <w:t xml:space="preserve">Манойлинского </w:t>
      </w:r>
      <w:r w:rsidRPr="00B54082">
        <w:rPr>
          <w:rFonts w:ascii="Times New Roman" w:eastAsia="Arial" w:hAnsi="Times New Roman" w:cs="Times New Roman"/>
          <w:sz w:val="24"/>
          <w:szCs w:val="24"/>
        </w:rPr>
        <w:t xml:space="preserve">сельского поселения Клетского муниципального района Волгоградской области в соответствии с </w:t>
      </w:r>
      <w:hyperlink r:id="rId6">
        <w:r w:rsidRPr="00B54082">
          <w:rPr>
            <w:rFonts w:ascii="Times New Roman" w:eastAsia="Arial" w:hAnsi="Times New Roman" w:cs="Times New Roman"/>
            <w:color w:val="106BBE"/>
            <w:sz w:val="24"/>
            <w:szCs w:val="24"/>
          </w:rPr>
          <w:t>Федеральным законом</w:t>
        </w:r>
      </w:hyperlink>
      <w:r w:rsidRPr="00B54082">
        <w:rPr>
          <w:rFonts w:ascii="Times New Roman" w:eastAsia="Arial"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r w:rsidRPr="00B54082">
          <w:rPr>
            <w:rFonts w:ascii="Times New Roman" w:eastAsia="Arial" w:hAnsi="Times New Roman" w:cs="Times New Roman"/>
            <w:color w:val="106BBE"/>
            <w:sz w:val="24"/>
            <w:szCs w:val="24"/>
          </w:rPr>
          <w:t>Федеральным законом</w:t>
        </w:r>
      </w:hyperlink>
      <w:r w:rsidRPr="00B54082">
        <w:rPr>
          <w:rFonts w:ascii="Times New Roman" w:eastAsia="Arial" w:hAnsi="Times New Roman" w:cs="Times New Roman"/>
          <w:sz w:val="24"/>
          <w:szCs w:val="24"/>
        </w:rPr>
        <w:t xml:space="preserve"> от 24.07.2007 N 209-ФЗ "О развитии малого и среднего</w:t>
      </w:r>
      <w:proofErr w:type="gramEnd"/>
      <w:r w:rsidRPr="00B54082">
        <w:rPr>
          <w:rFonts w:ascii="Times New Roman" w:eastAsia="Arial" w:hAnsi="Times New Roman" w:cs="Times New Roman"/>
          <w:sz w:val="24"/>
          <w:szCs w:val="24"/>
        </w:rPr>
        <w:t xml:space="preserve"> предпринимательства в Российской Федерации", </w:t>
      </w:r>
      <w:hyperlink r:id="rId8">
        <w:r w:rsidRPr="00B54082">
          <w:rPr>
            <w:rFonts w:ascii="Times New Roman" w:eastAsia="Arial" w:hAnsi="Times New Roman" w:cs="Times New Roman"/>
            <w:color w:val="106BBE"/>
            <w:sz w:val="24"/>
            <w:szCs w:val="24"/>
          </w:rPr>
          <w:t>Законом</w:t>
        </w:r>
      </w:hyperlink>
      <w:r w:rsidRPr="00B54082">
        <w:rPr>
          <w:rFonts w:ascii="Times New Roman" w:eastAsia="Arial" w:hAnsi="Times New Roman" w:cs="Times New Roman"/>
          <w:sz w:val="24"/>
          <w:szCs w:val="24"/>
        </w:rPr>
        <w:t xml:space="preserve"> Волгоградской области от 04.07.2008 г. N 1720-ОД "О развитии малого и среднего предпринимательства в Волгоградской области"</w:t>
      </w:r>
      <w:r w:rsidR="00B54082">
        <w:rPr>
          <w:rFonts w:ascii="Times New Roman" w:eastAsia="Arial" w:hAnsi="Times New Roman" w:cs="Times New Roman"/>
          <w:sz w:val="24"/>
          <w:szCs w:val="24"/>
        </w:rPr>
        <w:t>, а</w:t>
      </w:r>
      <w:r w:rsidRPr="00B54082">
        <w:rPr>
          <w:rFonts w:ascii="Times New Roman" w:eastAsia="Arial" w:hAnsi="Times New Roman" w:cs="Times New Roman"/>
          <w:sz w:val="24"/>
          <w:szCs w:val="24"/>
        </w:rPr>
        <w:t xml:space="preserve">дминистрация </w:t>
      </w:r>
      <w:r w:rsidR="00B54082">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Клетского муниципально</w:t>
      </w:r>
      <w:r w:rsidR="001E7066">
        <w:rPr>
          <w:rFonts w:ascii="Times New Roman" w:eastAsia="Arial" w:hAnsi="Times New Roman" w:cs="Times New Roman"/>
          <w:sz w:val="24"/>
          <w:szCs w:val="24"/>
        </w:rPr>
        <w:t>го района Волгоградской области</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after="0" w:line="240" w:lineRule="auto"/>
        <w:ind w:firstLine="698"/>
        <w:rPr>
          <w:rFonts w:ascii="Times New Roman" w:eastAsia="Arial" w:hAnsi="Times New Roman" w:cs="Times New Roman"/>
          <w:b/>
          <w:sz w:val="24"/>
          <w:szCs w:val="24"/>
        </w:rPr>
      </w:pPr>
      <w:r w:rsidRPr="00B54082">
        <w:rPr>
          <w:rFonts w:ascii="Times New Roman" w:eastAsia="Arial" w:hAnsi="Times New Roman" w:cs="Times New Roman"/>
          <w:b/>
          <w:sz w:val="24"/>
          <w:szCs w:val="24"/>
        </w:rPr>
        <w:t>ПОСТАНОВЛ</w:t>
      </w:r>
      <w:r w:rsidR="001E7066">
        <w:rPr>
          <w:rFonts w:ascii="Times New Roman" w:eastAsia="Arial" w:hAnsi="Times New Roman" w:cs="Times New Roman"/>
          <w:b/>
          <w:sz w:val="24"/>
          <w:szCs w:val="24"/>
        </w:rPr>
        <w:t>Я</w:t>
      </w:r>
      <w:r w:rsidRPr="00B54082">
        <w:rPr>
          <w:rFonts w:ascii="Times New Roman" w:eastAsia="Arial" w:hAnsi="Times New Roman" w:cs="Times New Roman"/>
          <w:b/>
          <w:sz w:val="24"/>
          <w:szCs w:val="24"/>
        </w:rPr>
        <w:t>ЕТ:</w:t>
      </w:r>
    </w:p>
    <w:p w:rsidR="00EC4443" w:rsidRPr="00B54082" w:rsidRDefault="00EC4443" w:rsidP="00EC4443">
      <w:pPr>
        <w:widowControl w:val="0"/>
        <w:spacing w:after="0" w:line="240" w:lineRule="auto"/>
        <w:ind w:firstLine="698"/>
        <w:jc w:val="center"/>
        <w:rPr>
          <w:rFonts w:ascii="Times New Roman" w:eastAsia="Arial" w:hAnsi="Times New Roman" w:cs="Times New Roman"/>
          <w:sz w:val="24"/>
          <w:szCs w:val="24"/>
        </w:rPr>
      </w:pP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1. Утвердить муниципальную программу "Развитие малого и среднего предпринимательства на территории </w:t>
      </w:r>
      <w:r w:rsidR="00B54082">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Клетского муниципального района Волгоградской области в 2017- 2020 годах".</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2. Обеспечить размещение настоящего постановления в сети Интернет на официальном сайте администрации </w:t>
      </w:r>
      <w:r w:rsidR="00B54082">
        <w:rPr>
          <w:rFonts w:ascii="Times New Roman" w:eastAsia="Arial" w:hAnsi="Times New Roman" w:cs="Times New Roman"/>
          <w:sz w:val="24"/>
          <w:szCs w:val="24"/>
        </w:rPr>
        <w:t>Манойлинского</w:t>
      </w:r>
      <w:r w:rsidR="00B54082"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3. Обнародовать настоящее постановление.</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4. </w:t>
      </w:r>
      <w:proofErr w:type="gramStart"/>
      <w:r w:rsidRPr="00B54082">
        <w:rPr>
          <w:rFonts w:ascii="Times New Roman" w:eastAsia="Arial" w:hAnsi="Times New Roman" w:cs="Times New Roman"/>
          <w:sz w:val="24"/>
          <w:szCs w:val="24"/>
        </w:rPr>
        <w:t>Контроль за</w:t>
      </w:r>
      <w:proofErr w:type="gramEnd"/>
      <w:r w:rsidRPr="00B54082">
        <w:rPr>
          <w:rFonts w:ascii="Times New Roman" w:eastAsia="Arial" w:hAnsi="Times New Roman" w:cs="Times New Roman"/>
          <w:sz w:val="24"/>
          <w:szCs w:val="24"/>
        </w:rPr>
        <w:t xml:space="preserve"> исполнением настоящего постановления оставляю за собой.</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Глава </w:t>
      </w:r>
      <w:r w:rsidR="00972A3F">
        <w:rPr>
          <w:rFonts w:ascii="Times New Roman" w:eastAsia="Arial" w:hAnsi="Times New Roman" w:cs="Times New Roman"/>
          <w:sz w:val="24"/>
          <w:szCs w:val="24"/>
        </w:rPr>
        <w:t>Манойлинского</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сельского поселения                                                                         </w:t>
      </w:r>
      <w:r w:rsidR="00972A3F">
        <w:rPr>
          <w:rFonts w:ascii="Times New Roman" w:eastAsia="Arial" w:hAnsi="Times New Roman" w:cs="Times New Roman"/>
          <w:sz w:val="24"/>
          <w:szCs w:val="24"/>
        </w:rPr>
        <w:t>С.В. Литвиненко</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after="0" w:line="240" w:lineRule="auto"/>
        <w:ind w:firstLine="698"/>
        <w:jc w:val="right"/>
        <w:rPr>
          <w:rFonts w:ascii="Times New Roman" w:eastAsia="Arial" w:hAnsi="Times New Roman" w:cs="Times New Roman"/>
          <w:sz w:val="24"/>
          <w:szCs w:val="24"/>
        </w:rPr>
      </w:pPr>
    </w:p>
    <w:p w:rsidR="00EC4443" w:rsidRPr="00B54082" w:rsidRDefault="00EC4443" w:rsidP="00EC4443">
      <w:pPr>
        <w:widowControl w:val="0"/>
        <w:spacing w:after="0" w:line="240" w:lineRule="auto"/>
        <w:ind w:firstLine="698"/>
        <w:jc w:val="right"/>
        <w:rPr>
          <w:rFonts w:ascii="Times New Roman" w:eastAsia="Arial" w:hAnsi="Times New Roman" w:cs="Times New Roman"/>
          <w:sz w:val="24"/>
          <w:szCs w:val="24"/>
        </w:rPr>
      </w:pPr>
    </w:p>
    <w:p w:rsidR="00EC4443" w:rsidRPr="00B54082" w:rsidRDefault="00EC4443" w:rsidP="00EC4443">
      <w:pPr>
        <w:widowControl w:val="0"/>
        <w:spacing w:after="0" w:line="240" w:lineRule="auto"/>
        <w:ind w:firstLine="698"/>
        <w:jc w:val="right"/>
        <w:rPr>
          <w:rFonts w:ascii="Times New Roman" w:eastAsia="Arial" w:hAnsi="Times New Roman" w:cs="Times New Roman"/>
          <w:sz w:val="24"/>
          <w:szCs w:val="24"/>
        </w:rPr>
      </w:pPr>
    </w:p>
    <w:p w:rsidR="00EC4443" w:rsidRDefault="00EC4443" w:rsidP="00EC4443">
      <w:pPr>
        <w:widowControl w:val="0"/>
        <w:spacing w:after="0" w:line="240" w:lineRule="auto"/>
        <w:ind w:firstLine="698"/>
        <w:jc w:val="right"/>
        <w:rPr>
          <w:rFonts w:ascii="Times New Roman" w:eastAsia="Arial" w:hAnsi="Times New Roman" w:cs="Times New Roman"/>
          <w:sz w:val="24"/>
          <w:szCs w:val="24"/>
        </w:rPr>
      </w:pPr>
    </w:p>
    <w:p w:rsidR="00972A3F" w:rsidRDefault="00972A3F" w:rsidP="00EC4443">
      <w:pPr>
        <w:widowControl w:val="0"/>
        <w:spacing w:after="0" w:line="240" w:lineRule="auto"/>
        <w:ind w:firstLine="698"/>
        <w:jc w:val="right"/>
        <w:rPr>
          <w:rFonts w:ascii="Times New Roman" w:eastAsia="Arial" w:hAnsi="Times New Roman" w:cs="Times New Roman"/>
          <w:sz w:val="24"/>
          <w:szCs w:val="24"/>
        </w:rPr>
      </w:pPr>
    </w:p>
    <w:p w:rsidR="00972A3F" w:rsidRDefault="00972A3F" w:rsidP="00EC4443">
      <w:pPr>
        <w:widowControl w:val="0"/>
        <w:spacing w:after="0" w:line="240" w:lineRule="auto"/>
        <w:ind w:firstLine="698"/>
        <w:jc w:val="right"/>
        <w:rPr>
          <w:rFonts w:ascii="Times New Roman" w:eastAsia="Arial" w:hAnsi="Times New Roman" w:cs="Times New Roman"/>
          <w:sz w:val="24"/>
          <w:szCs w:val="24"/>
        </w:rPr>
      </w:pPr>
    </w:p>
    <w:p w:rsidR="00972A3F" w:rsidRPr="00B54082" w:rsidRDefault="00972A3F" w:rsidP="00EC4443">
      <w:pPr>
        <w:widowControl w:val="0"/>
        <w:spacing w:after="0" w:line="240" w:lineRule="auto"/>
        <w:ind w:firstLine="698"/>
        <w:jc w:val="right"/>
        <w:rPr>
          <w:rFonts w:ascii="Times New Roman" w:eastAsia="Arial" w:hAnsi="Times New Roman" w:cs="Times New Roman"/>
          <w:sz w:val="24"/>
          <w:szCs w:val="24"/>
        </w:rPr>
      </w:pPr>
    </w:p>
    <w:p w:rsidR="00EC4443" w:rsidRPr="00B54082" w:rsidRDefault="00EC4443" w:rsidP="00EC4443">
      <w:pPr>
        <w:widowControl w:val="0"/>
        <w:spacing w:after="0" w:line="240" w:lineRule="auto"/>
        <w:ind w:firstLine="698"/>
        <w:jc w:val="right"/>
        <w:rPr>
          <w:rFonts w:ascii="Times New Roman" w:eastAsia="Arial" w:hAnsi="Times New Roman" w:cs="Times New Roman"/>
          <w:sz w:val="24"/>
          <w:szCs w:val="24"/>
        </w:rPr>
      </w:pPr>
    </w:p>
    <w:p w:rsidR="00B8746C" w:rsidRDefault="00B8746C" w:rsidP="00EC4443">
      <w:pPr>
        <w:widowControl w:val="0"/>
        <w:spacing w:after="0" w:line="240" w:lineRule="auto"/>
        <w:ind w:firstLine="698"/>
        <w:jc w:val="right"/>
        <w:rPr>
          <w:rFonts w:ascii="Times New Roman" w:eastAsia="Arial" w:hAnsi="Times New Roman" w:cs="Times New Roman"/>
          <w:sz w:val="24"/>
          <w:szCs w:val="24"/>
        </w:rPr>
      </w:pPr>
    </w:p>
    <w:p w:rsidR="00DE046E" w:rsidRDefault="00DE046E" w:rsidP="00EC4443">
      <w:pPr>
        <w:widowControl w:val="0"/>
        <w:spacing w:after="0" w:line="240" w:lineRule="auto"/>
        <w:ind w:firstLine="698"/>
        <w:jc w:val="right"/>
        <w:rPr>
          <w:rFonts w:ascii="Times New Roman" w:eastAsia="Arial" w:hAnsi="Times New Roman" w:cs="Times New Roman"/>
          <w:sz w:val="24"/>
          <w:szCs w:val="24"/>
        </w:rPr>
      </w:pPr>
    </w:p>
    <w:p w:rsidR="00DE046E" w:rsidRDefault="00DE046E" w:rsidP="00EC4443">
      <w:pPr>
        <w:widowControl w:val="0"/>
        <w:spacing w:after="0" w:line="240" w:lineRule="auto"/>
        <w:ind w:firstLine="698"/>
        <w:jc w:val="right"/>
        <w:rPr>
          <w:rFonts w:ascii="Times New Roman" w:eastAsia="Arial" w:hAnsi="Times New Roman" w:cs="Times New Roman"/>
          <w:sz w:val="24"/>
          <w:szCs w:val="24"/>
        </w:rPr>
      </w:pPr>
    </w:p>
    <w:p w:rsidR="00E4448D" w:rsidRDefault="00E4448D" w:rsidP="00EC4443">
      <w:pPr>
        <w:widowControl w:val="0"/>
        <w:spacing w:after="0" w:line="240" w:lineRule="auto"/>
        <w:ind w:firstLine="698"/>
        <w:jc w:val="right"/>
        <w:rPr>
          <w:rFonts w:ascii="Times New Roman" w:eastAsia="Arial" w:hAnsi="Times New Roman" w:cs="Times New Roman"/>
          <w:sz w:val="24"/>
          <w:szCs w:val="24"/>
        </w:rPr>
      </w:pPr>
    </w:p>
    <w:p w:rsidR="00E4448D" w:rsidRDefault="00E4448D" w:rsidP="00EC4443">
      <w:pPr>
        <w:widowControl w:val="0"/>
        <w:spacing w:after="0" w:line="240" w:lineRule="auto"/>
        <w:ind w:firstLine="698"/>
        <w:jc w:val="right"/>
        <w:rPr>
          <w:rFonts w:ascii="Times New Roman" w:eastAsia="Arial" w:hAnsi="Times New Roman" w:cs="Times New Roman"/>
          <w:sz w:val="24"/>
          <w:szCs w:val="24"/>
        </w:rPr>
      </w:pPr>
    </w:p>
    <w:p w:rsidR="00E4448D" w:rsidRDefault="00E4448D" w:rsidP="00EC4443">
      <w:pPr>
        <w:widowControl w:val="0"/>
        <w:spacing w:after="0" w:line="240" w:lineRule="auto"/>
        <w:ind w:firstLine="698"/>
        <w:jc w:val="right"/>
        <w:rPr>
          <w:rFonts w:ascii="Times New Roman" w:eastAsia="Arial" w:hAnsi="Times New Roman" w:cs="Times New Roman"/>
          <w:sz w:val="24"/>
          <w:szCs w:val="24"/>
        </w:rPr>
      </w:pPr>
    </w:p>
    <w:p w:rsidR="00EC4443" w:rsidRPr="00B54082" w:rsidRDefault="00EC4443" w:rsidP="00EC4443">
      <w:pPr>
        <w:widowControl w:val="0"/>
        <w:spacing w:after="0" w:line="240" w:lineRule="auto"/>
        <w:ind w:firstLine="698"/>
        <w:jc w:val="right"/>
        <w:rPr>
          <w:rFonts w:ascii="Times New Roman" w:eastAsia="Arial" w:hAnsi="Times New Roman" w:cs="Times New Roman"/>
          <w:sz w:val="24"/>
          <w:szCs w:val="24"/>
        </w:rPr>
      </w:pPr>
      <w:r w:rsidRPr="00B54082">
        <w:rPr>
          <w:rFonts w:ascii="Times New Roman" w:eastAsia="Arial" w:hAnsi="Times New Roman" w:cs="Times New Roman"/>
          <w:sz w:val="24"/>
          <w:szCs w:val="24"/>
        </w:rPr>
        <w:lastRenderedPageBreak/>
        <w:t>ПРИЛОЖЕНИЕ</w:t>
      </w:r>
    </w:p>
    <w:p w:rsidR="00EC4443" w:rsidRPr="00B54082" w:rsidRDefault="00EC4443" w:rsidP="00EC4443">
      <w:pPr>
        <w:widowControl w:val="0"/>
        <w:spacing w:after="0" w:line="240" w:lineRule="auto"/>
        <w:ind w:firstLine="698"/>
        <w:jc w:val="right"/>
        <w:rPr>
          <w:rFonts w:ascii="Times New Roman" w:eastAsia="Arial" w:hAnsi="Times New Roman" w:cs="Times New Roman"/>
          <w:sz w:val="24"/>
          <w:szCs w:val="24"/>
        </w:rPr>
      </w:pPr>
      <w:r w:rsidRPr="00B54082">
        <w:rPr>
          <w:rFonts w:ascii="Times New Roman" w:eastAsia="Arial" w:hAnsi="Times New Roman" w:cs="Times New Roman"/>
          <w:sz w:val="24"/>
          <w:szCs w:val="24"/>
        </w:rPr>
        <w:t>к постановлению администрации</w:t>
      </w:r>
    </w:p>
    <w:p w:rsidR="00EC4443" w:rsidRDefault="00972A3F" w:rsidP="00EC4443">
      <w:pPr>
        <w:widowControl w:val="0"/>
        <w:spacing w:after="0" w:line="240" w:lineRule="auto"/>
        <w:ind w:firstLine="698"/>
        <w:jc w:val="right"/>
        <w:rPr>
          <w:rFonts w:ascii="Times New Roman" w:eastAsia="Arial" w:hAnsi="Times New Roman" w:cs="Times New Roman"/>
          <w:sz w:val="24"/>
          <w:szCs w:val="24"/>
        </w:rPr>
      </w:pPr>
      <w:r>
        <w:rPr>
          <w:rFonts w:ascii="Times New Roman" w:eastAsia="Arial" w:hAnsi="Times New Roman" w:cs="Times New Roman"/>
          <w:sz w:val="24"/>
          <w:szCs w:val="24"/>
        </w:rPr>
        <w:t>Манойлинского</w:t>
      </w:r>
      <w:r w:rsidR="00EC4443" w:rsidRPr="00B54082">
        <w:rPr>
          <w:rFonts w:ascii="Times New Roman" w:eastAsia="Arial" w:hAnsi="Times New Roman" w:cs="Times New Roman"/>
          <w:sz w:val="24"/>
          <w:szCs w:val="24"/>
        </w:rPr>
        <w:t xml:space="preserve"> сельского поселения</w:t>
      </w:r>
    </w:p>
    <w:p w:rsidR="00972A3F" w:rsidRDefault="00972A3F" w:rsidP="00EC4443">
      <w:pPr>
        <w:widowControl w:val="0"/>
        <w:spacing w:after="0" w:line="240" w:lineRule="auto"/>
        <w:ind w:firstLine="698"/>
        <w:jc w:val="right"/>
        <w:rPr>
          <w:rFonts w:ascii="Times New Roman" w:eastAsia="Arial" w:hAnsi="Times New Roman" w:cs="Times New Roman"/>
          <w:sz w:val="24"/>
          <w:szCs w:val="24"/>
        </w:rPr>
      </w:pPr>
      <w:r>
        <w:rPr>
          <w:rFonts w:ascii="Times New Roman" w:eastAsia="Arial" w:hAnsi="Times New Roman" w:cs="Times New Roman"/>
          <w:sz w:val="24"/>
          <w:szCs w:val="24"/>
        </w:rPr>
        <w:t>Клетского муниципального района</w:t>
      </w:r>
    </w:p>
    <w:p w:rsidR="00972A3F" w:rsidRPr="00B54082" w:rsidRDefault="00972A3F" w:rsidP="00EC4443">
      <w:pPr>
        <w:widowControl w:val="0"/>
        <w:spacing w:after="0" w:line="240" w:lineRule="auto"/>
        <w:ind w:firstLine="698"/>
        <w:jc w:val="right"/>
        <w:rPr>
          <w:rFonts w:ascii="Times New Roman" w:eastAsia="Arial" w:hAnsi="Times New Roman" w:cs="Times New Roman"/>
          <w:sz w:val="24"/>
          <w:szCs w:val="24"/>
        </w:rPr>
      </w:pPr>
      <w:r>
        <w:rPr>
          <w:rFonts w:ascii="Times New Roman" w:eastAsia="Arial" w:hAnsi="Times New Roman" w:cs="Times New Roman"/>
          <w:sz w:val="24"/>
          <w:szCs w:val="24"/>
        </w:rPr>
        <w:t xml:space="preserve"> Волгоградской области</w:t>
      </w:r>
    </w:p>
    <w:p w:rsidR="00EC4443" w:rsidRPr="00B54082" w:rsidRDefault="00972A3F" w:rsidP="00EC4443">
      <w:pPr>
        <w:widowControl w:val="0"/>
        <w:spacing w:after="0" w:line="240" w:lineRule="auto"/>
        <w:ind w:firstLine="698"/>
        <w:jc w:val="right"/>
        <w:rPr>
          <w:rFonts w:ascii="Times New Roman" w:eastAsia="Arial" w:hAnsi="Times New Roman" w:cs="Times New Roman"/>
          <w:sz w:val="24"/>
          <w:szCs w:val="24"/>
        </w:rPr>
      </w:pPr>
      <w:r>
        <w:rPr>
          <w:rFonts w:ascii="Times New Roman" w:eastAsia="Arial" w:hAnsi="Times New Roman" w:cs="Times New Roman"/>
          <w:sz w:val="24"/>
          <w:szCs w:val="24"/>
        </w:rPr>
        <w:t>№ 45</w:t>
      </w:r>
      <w:r w:rsidR="00EC4443" w:rsidRPr="00B54082">
        <w:rPr>
          <w:rFonts w:ascii="Times New Roman" w:eastAsia="Arial" w:hAnsi="Times New Roman" w:cs="Times New Roman"/>
          <w:sz w:val="24"/>
          <w:szCs w:val="24"/>
        </w:rPr>
        <w:t xml:space="preserve"> от </w:t>
      </w:r>
      <w:r>
        <w:rPr>
          <w:rFonts w:ascii="Times New Roman" w:eastAsia="Arial" w:hAnsi="Times New Roman" w:cs="Times New Roman"/>
          <w:sz w:val="24"/>
          <w:szCs w:val="24"/>
        </w:rPr>
        <w:t>19</w:t>
      </w:r>
      <w:r w:rsidR="00EC4443" w:rsidRPr="00B54082">
        <w:rPr>
          <w:rFonts w:ascii="Times New Roman" w:eastAsia="Arial" w:hAnsi="Times New Roman" w:cs="Times New Roman"/>
          <w:sz w:val="24"/>
          <w:szCs w:val="24"/>
        </w:rPr>
        <w:t>.</w:t>
      </w:r>
      <w:r>
        <w:rPr>
          <w:rFonts w:ascii="Times New Roman" w:eastAsia="Arial" w:hAnsi="Times New Roman" w:cs="Times New Roman"/>
          <w:sz w:val="24"/>
          <w:szCs w:val="24"/>
        </w:rPr>
        <w:t>06</w:t>
      </w:r>
      <w:r w:rsidR="00EC4443" w:rsidRPr="00B54082">
        <w:rPr>
          <w:rFonts w:ascii="Times New Roman" w:eastAsia="Arial" w:hAnsi="Times New Roman" w:cs="Times New Roman"/>
          <w:sz w:val="24"/>
          <w:szCs w:val="24"/>
        </w:rPr>
        <w:t>.2017 г.</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МУНИЦИПАЛЬНАЯ ПРОГРАММА</w:t>
      </w:r>
      <w:r w:rsidRPr="00B54082">
        <w:rPr>
          <w:rFonts w:ascii="Times New Roman" w:eastAsia="Arial" w:hAnsi="Times New Roman" w:cs="Times New Roman"/>
          <w:b/>
          <w:color w:val="26282F"/>
          <w:sz w:val="24"/>
          <w:szCs w:val="24"/>
        </w:rPr>
        <w:br/>
        <w:t>" РАЗВИТИЕ МАЛОГО И СРЕДНЕГО ПРЕДПРИНИМАТЕЛЬСТВА</w:t>
      </w:r>
      <w:r w:rsidRPr="00B54082">
        <w:rPr>
          <w:rFonts w:ascii="Times New Roman" w:eastAsia="Arial" w:hAnsi="Times New Roman" w:cs="Times New Roman"/>
          <w:b/>
          <w:color w:val="26282F"/>
          <w:sz w:val="24"/>
          <w:szCs w:val="24"/>
        </w:rPr>
        <w:br/>
        <w:t xml:space="preserve">НА ТЕРРИТОРИИ </w:t>
      </w:r>
      <w:r w:rsidR="001801E0">
        <w:rPr>
          <w:rFonts w:ascii="Times New Roman" w:eastAsia="Arial" w:hAnsi="Times New Roman" w:cs="Times New Roman"/>
          <w:b/>
          <w:color w:val="26282F"/>
          <w:sz w:val="24"/>
          <w:szCs w:val="24"/>
        </w:rPr>
        <w:t>МАНОЙЛИНСКОГО</w:t>
      </w:r>
      <w:r w:rsidRPr="00B54082">
        <w:rPr>
          <w:rFonts w:ascii="Times New Roman" w:eastAsia="Arial" w:hAnsi="Times New Roman" w:cs="Times New Roman"/>
          <w:b/>
          <w:color w:val="26282F"/>
          <w:sz w:val="24"/>
          <w:szCs w:val="24"/>
        </w:rPr>
        <w:t xml:space="preserve"> СЕЛЬСКОГО ПОСЕЛЕНИЯ КЛЕТСКОГО МУНИЦИПАЛЬНОГО РАЙОНА ВОЛГОГРАДСКОЙ ОБЛАСТИ В 2017- 2020 ГОДАХ"</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1. Паспорт Программы</w:t>
      </w:r>
    </w:p>
    <w:tbl>
      <w:tblPr>
        <w:tblW w:w="0" w:type="auto"/>
        <w:tblInd w:w="98" w:type="dxa"/>
        <w:tblCellMar>
          <w:left w:w="10" w:type="dxa"/>
          <w:right w:w="10" w:type="dxa"/>
        </w:tblCellMar>
        <w:tblLook w:val="04A0"/>
      </w:tblPr>
      <w:tblGrid>
        <w:gridCol w:w="2274"/>
        <w:gridCol w:w="7766"/>
      </w:tblGrid>
      <w:tr w:rsidR="00EC4443" w:rsidRPr="00B54082" w:rsidTr="00521A54">
        <w:tc>
          <w:tcPr>
            <w:tcW w:w="2278"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Наименование Программы</w:t>
            </w:r>
          </w:p>
        </w:tc>
        <w:tc>
          <w:tcPr>
            <w:tcW w:w="77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Муниципальная программа "Развитие малого и среднего предпринимательства на территории </w:t>
            </w:r>
            <w:r w:rsidR="001801E0">
              <w:rPr>
                <w:rFonts w:ascii="Times New Roman" w:eastAsia="Arial" w:hAnsi="Times New Roman" w:cs="Times New Roman"/>
                <w:sz w:val="24"/>
                <w:szCs w:val="24"/>
              </w:rPr>
              <w:t>Манойлинского</w:t>
            </w:r>
            <w:r w:rsidR="001801E0"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 Клетского муниципального района Волгоградской области" в 2017-2020 годах</w:t>
            </w:r>
            <w:proofErr w:type="gramStart"/>
            <w:r w:rsidRPr="00B54082">
              <w:rPr>
                <w:rFonts w:ascii="Times New Roman" w:eastAsia="Arial" w:hAnsi="Times New Roman" w:cs="Times New Roman"/>
                <w:sz w:val="24"/>
                <w:szCs w:val="24"/>
              </w:rPr>
              <w:t>.</w:t>
            </w:r>
            <w:proofErr w:type="gramEnd"/>
            <w:r w:rsidRPr="00B54082">
              <w:rPr>
                <w:rFonts w:ascii="Times New Roman" w:eastAsia="Arial" w:hAnsi="Times New Roman" w:cs="Times New Roman"/>
                <w:sz w:val="24"/>
                <w:szCs w:val="24"/>
              </w:rPr>
              <w:t xml:space="preserve"> (</w:t>
            </w:r>
            <w:proofErr w:type="gramStart"/>
            <w:r w:rsidRPr="00B54082">
              <w:rPr>
                <w:rFonts w:ascii="Times New Roman" w:eastAsia="Arial" w:hAnsi="Times New Roman" w:cs="Times New Roman"/>
                <w:sz w:val="24"/>
                <w:szCs w:val="24"/>
              </w:rPr>
              <w:t>д</w:t>
            </w:r>
            <w:proofErr w:type="gramEnd"/>
            <w:r w:rsidRPr="00B54082">
              <w:rPr>
                <w:rFonts w:ascii="Times New Roman" w:eastAsia="Arial" w:hAnsi="Times New Roman" w:cs="Times New Roman"/>
                <w:sz w:val="24"/>
                <w:szCs w:val="24"/>
              </w:rPr>
              <w:t>алее - Программа)</w:t>
            </w:r>
          </w:p>
        </w:tc>
      </w:tr>
      <w:tr w:rsidR="00EC4443" w:rsidRPr="00B54082" w:rsidTr="00521A54">
        <w:tc>
          <w:tcPr>
            <w:tcW w:w="2278"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Основание для разработки программы</w:t>
            </w:r>
          </w:p>
        </w:tc>
        <w:tc>
          <w:tcPr>
            <w:tcW w:w="77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1. </w:t>
            </w:r>
            <w:hyperlink r:id="rId9">
              <w:r w:rsidRPr="00B54082">
                <w:rPr>
                  <w:rFonts w:ascii="Times New Roman" w:eastAsia="Arial" w:hAnsi="Times New Roman" w:cs="Times New Roman"/>
                  <w:color w:val="106BBE"/>
                  <w:sz w:val="24"/>
                  <w:szCs w:val="24"/>
                </w:rPr>
                <w:t>Федеральный закон</w:t>
              </w:r>
            </w:hyperlink>
            <w:r w:rsidRPr="00B54082">
              <w:rPr>
                <w:rFonts w:ascii="Times New Roman" w:eastAsia="Arial"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2. </w:t>
            </w:r>
            <w:hyperlink r:id="rId10">
              <w:r w:rsidRPr="00B54082">
                <w:rPr>
                  <w:rFonts w:ascii="Times New Roman" w:eastAsia="Arial" w:hAnsi="Times New Roman" w:cs="Times New Roman"/>
                  <w:color w:val="106BBE"/>
                  <w:sz w:val="24"/>
                  <w:szCs w:val="24"/>
                </w:rPr>
                <w:t>Федеральный закон</w:t>
              </w:r>
            </w:hyperlink>
            <w:r w:rsidRPr="00B54082">
              <w:rPr>
                <w:rFonts w:ascii="Times New Roman" w:eastAsia="Arial" w:hAnsi="Times New Roman" w:cs="Times New Roman"/>
                <w:sz w:val="24"/>
                <w:szCs w:val="24"/>
              </w:rPr>
              <w:t xml:space="preserve"> от 24.07.2007 N 209-ФЗ "О развитии малого и среднего предпринимательства в Российской Федерации";</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3. </w:t>
            </w:r>
            <w:hyperlink r:id="rId11">
              <w:r w:rsidRPr="00B54082">
                <w:rPr>
                  <w:rFonts w:ascii="Times New Roman" w:eastAsia="Arial" w:hAnsi="Times New Roman" w:cs="Times New Roman"/>
                  <w:color w:val="106BBE"/>
                  <w:sz w:val="24"/>
                  <w:szCs w:val="24"/>
                </w:rPr>
                <w:t>Закон</w:t>
              </w:r>
            </w:hyperlink>
            <w:r w:rsidRPr="00B54082">
              <w:rPr>
                <w:rFonts w:ascii="Times New Roman" w:eastAsia="Arial" w:hAnsi="Times New Roman" w:cs="Times New Roman"/>
                <w:sz w:val="24"/>
                <w:szCs w:val="24"/>
              </w:rPr>
              <w:t xml:space="preserve"> Волгоградской области от 04.07.2008 г. N 1720-ОД "О развитии малого и среднего предпринимательства в Волгоградской области".</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4. </w:t>
            </w:r>
            <w:hyperlink r:id="rId12">
              <w:r w:rsidRPr="00B54082">
                <w:rPr>
                  <w:rFonts w:ascii="Times New Roman" w:eastAsia="Arial" w:hAnsi="Times New Roman" w:cs="Times New Roman"/>
                  <w:color w:val="106BBE"/>
                  <w:sz w:val="24"/>
                  <w:szCs w:val="24"/>
                </w:rPr>
                <w:t>Постановление</w:t>
              </w:r>
            </w:hyperlink>
            <w:r w:rsidRPr="00B54082">
              <w:rPr>
                <w:rFonts w:ascii="Times New Roman" w:eastAsia="Arial" w:hAnsi="Times New Roman" w:cs="Times New Roman"/>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2013 - 2017 годы"</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5. Устав </w:t>
            </w:r>
            <w:r w:rsidR="00521A54">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Клетского муниципального района Волгоградской области</w:t>
            </w:r>
          </w:p>
        </w:tc>
      </w:tr>
      <w:tr w:rsidR="00EC4443" w:rsidRPr="00B54082" w:rsidTr="00521A54">
        <w:tc>
          <w:tcPr>
            <w:tcW w:w="2278"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Заказчик Программы</w:t>
            </w:r>
          </w:p>
        </w:tc>
        <w:tc>
          <w:tcPr>
            <w:tcW w:w="77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521A54">
              <w:rPr>
                <w:rFonts w:ascii="Times New Roman" w:eastAsia="Arial" w:hAnsi="Times New Roman" w:cs="Times New Roman"/>
                <w:sz w:val="24"/>
                <w:szCs w:val="24"/>
              </w:rPr>
              <w:t>Манойлинского</w:t>
            </w:r>
            <w:r w:rsidR="00521A54"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 Клетского муниципального района Волгоградской области</w:t>
            </w:r>
          </w:p>
        </w:tc>
      </w:tr>
      <w:tr w:rsidR="00EC4443" w:rsidRPr="00B54082" w:rsidTr="00521A54">
        <w:tc>
          <w:tcPr>
            <w:tcW w:w="2278"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Разработчик Программы</w:t>
            </w:r>
          </w:p>
        </w:tc>
        <w:tc>
          <w:tcPr>
            <w:tcW w:w="77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521A54">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Клетского муниципального района Волгоградской области</w:t>
            </w:r>
          </w:p>
        </w:tc>
      </w:tr>
      <w:tr w:rsidR="00EC4443" w:rsidRPr="00B54082" w:rsidTr="00521A54">
        <w:tc>
          <w:tcPr>
            <w:tcW w:w="2278"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Цель Программы</w:t>
            </w:r>
          </w:p>
        </w:tc>
        <w:tc>
          <w:tcPr>
            <w:tcW w:w="77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Создание благоприятных условий для ведения предпринимательской деятельности на территории </w:t>
            </w:r>
            <w:r w:rsidR="00521A54">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способствующих:</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устойчивому росту уровня социально- экономического развития сельского поселения и благосостояния граждан;</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формированию экономически активного среднего класса;</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развитию свободных конкурентных рынков;</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развитию </w:t>
            </w:r>
            <w:proofErr w:type="spellStart"/>
            <w:r w:rsidRPr="00B54082">
              <w:rPr>
                <w:rFonts w:ascii="Times New Roman" w:eastAsia="Arial" w:hAnsi="Times New Roman" w:cs="Times New Roman"/>
                <w:sz w:val="24"/>
                <w:szCs w:val="24"/>
              </w:rPr>
              <w:t>инновационно</w:t>
            </w:r>
            <w:proofErr w:type="spellEnd"/>
            <w:r w:rsidRPr="00B54082">
              <w:rPr>
                <w:rFonts w:ascii="Times New Roman" w:eastAsia="Arial" w:hAnsi="Times New Roman" w:cs="Times New Roman"/>
                <w:sz w:val="24"/>
                <w:szCs w:val="24"/>
              </w:rPr>
              <w:t xml:space="preserve"> - технологической сферы малого и среднего предпринимательства (МСП);</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обеспечению занятости населения</w:t>
            </w:r>
          </w:p>
        </w:tc>
      </w:tr>
      <w:tr w:rsidR="00EC4443" w:rsidRPr="00B54082" w:rsidTr="00521A54">
        <w:tc>
          <w:tcPr>
            <w:tcW w:w="2278"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Задачи Программы</w:t>
            </w:r>
          </w:p>
        </w:tc>
        <w:tc>
          <w:tcPr>
            <w:tcW w:w="77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Создание правовых, экономических и организационных условий для устойчивой деятельности субъектов малого и среднего предпринимательства.</w:t>
            </w:r>
          </w:p>
          <w:p w:rsidR="00EC4443" w:rsidRPr="00B54082" w:rsidRDefault="00EC4443" w:rsidP="002C66CD">
            <w:pPr>
              <w:widowControl w:val="0"/>
              <w:spacing w:after="0" w:line="240" w:lineRule="auto"/>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EC4443" w:rsidRPr="00B54082" w:rsidRDefault="00EC4443" w:rsidP="002C66CD">
            <w:pPr>
              <w:widowControl w:val="0"/>
              <w:spacing w:after="0" w:line="240" w:lineRule="auto"/>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Устранение административных барьеров, препятствующих развитию субъекта малого и среднего бизнеса.</w:t>
            </w:r>
          </w:p>
          <w:p w:rsidR="00EC4443" w:rsidRPr="00B54082" w:rsidRDefault="00EC4443" w:rsidP="002C66CD">
            <w:pPr>
              <w:widowControl w:val="0"/>
              <w:spacing w:after="0" w:line="240" w:lineRule="auto"/>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Совершенствование методов и механизмов финансовой поддержки субъектов малого и среднего предпринимательства.</w:t>
            </w:r>
          </w:p>
          <w:p w:rsidR="00EC4443" w:rsidRPr="00B54082" w:rsidRDefault="00EC4443" w:rsidP="002C66CD">
            <w:pPr>
              <w:widowControl w:val="0"/>
              <w:spacing w:after="0" w:line="240" w:lineRule="auto"/>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Повышение деловой и инвестиционной активности предприятий субъектов малого и среднего бизнеса;</w:t>
            </w:r>
          </w:p>
          <w:p w:rsidR="00EC4443" w:rsidRPr="00B54082" w:rsidRDefault="00EC4443" w:rsidP="002C66CD">
            <w:pPr>
              <w:widowControl w:val="0"/>
              <w:spacing w:after="0" w:line="240" w:lineRule="auto"/>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lastRenderedPageBreak/>
              <w:t>- Создание условий для увеличения занятости населения.</w:t>
            </w:r>
          </w:p>
          <w:p w:rsidR="00EC4443" w:rsidRPr="00B54082" w:rsidRDefault="00EC4443" w:rsidP="002C66CD">
            <w:pPr>
              <w:widowControl w:val="0"/>
              <w:spacing w:after="0" w:line="240" w:lineRule="auto"/>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Привлечение субъектов малого и среднего предпринимательства для выполнения муниципального заказа.</w:t>
            </w:r>
          </w:p>
        </w:tc>
      </w:tr>
      <w:tr w:rsidR="00EC4443" w:rsidRPr="00B54082" w:rsidTr="00521A54">
        <w:tc>
          <w:tcPr>
            <w:tcW w:w="2278"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lastRenderedPageBreak/>
              <w:t>Срок реализации Программы</w:t>
            </w:r>
          </w:p>
        </w:tc>
        <w:tc>
          <w:tcPr>
            <w:tcW w:w="77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2017- 2020 годы</w:t>
            </w:r>
          </w:p>
        </w:tc>
      </w:tr>
      <w:tr w:rsidR="00EC4443" w:rsidRPr="00B54082" w:rsidTr="00521A54">
        <w:tc>
          <w:tcPr>
            <w:tcW w:w="2278"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Ожидаемые конечные результаты Программы</w:t>
            </w:r>
          </w:p>
        </w:tc>
        <w:tc>
          <w:tcPr>
            <w:tcW w:w="77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увеличение количества субъектов малого и среднего предпринимательства на территории </w:t>
            </w:r>
            <w:r w:rsidR="00521A54">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EC4443" w:rsidP="002C66CD">
            <w:pPr>
              <w:widowControl w:val="0"/>
              <w:spacing w:after="0" w:line="240" w:lineRule="auto"/>
              <w:ind w:left="139" w:firstLine="14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увеличение объемов производимых субъектами малого и среднего предпринимательства товаров (работ, услуг);</w:t>
            </w:r>
          </w:p>
          <w:p w:rsidR="00EC4443" w:rsidRPr="00B54082" w:rsidRDefault="00EC4443" w:rsidP="002C66CD">
            <w:pPr>
              <w:widowControl w:val="0"/>
              <w:spacing w:after="0" w:line="240" w:lineRule="auto"/>
              <w:ind w:left="139" w:firstLine="14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увеличение объемов инвестиций, направляемых субъектами малого и среднего предпринимательства в основной капитал;</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увеличение средней заработной платы в субъектах малого и среднего предпринимательства в целом и по отдельным ключевым отраслям-</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оказание муниципальной поддержки субъектов малого и среднего предпринимательства;</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высокая информационная активность и осведомленность за счет методического обеспечения субъектов малого и среднего предпринимательства</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увеличение налоговых поступлений в бюджет </w:t>
            </w:r>
            <w:r w:rsidR="00521A54">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от деятельности субъектов малого и среднего предпринимательства</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снижение уровня безработицы;</w:t>
            </w:r>
          </w:p>
          <w:p w:rsidR="00EC4443" w:rsidRPr="00B54082" w:rsidRDefault="00EC4443" w:rsidP="002C66CD">
            <w:pPr>
              <w:widowControl w:val="0"/>
              <w:spacing w:after="0" w:line="240" w:lineRule="auto"/>
              <w:rPr>
                <w:rFonts w:ascii="Times New Roman" w:eastAsia="Arial" w:hAnsi="Times New Roman" w:cs="Times New Roman"/>
                <w:sz w:val="24"/>
                <w:szCs w:val="24"/>
              </w:rPr>
            </w:pPr>
            <w:proofErr w:type="gramStart"/>
            <w:r w:rsidRPr="00B54082">
              <w:rPr>
                <w:rFonts w:ascii="Times New Roman" w:eastAsia="Arial" w:hAnsi="Times New Roman" w:cs="Times New Roman"/>
                <w:sz w:val="24"/>
                <w:szCs w:val="24"/>
              </w:rPr>
              <w:t xml:space="preserve">- увеличение числа работающих на предприятиях и в организациях  на территории </w:t>
            </w:r>
            <w:r w:rsidR="00521A54">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roofErr w:type="gramEnd"/>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устранение административных барьеров в развитии субъектов малого и среднего предпринимательства на территории </w:t>
            </w:r>
            <w:r w:rsidR="00521A54">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r w:rsidR="00521A54">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укрепление позиций в бизнесе субъектов малого и среднего предпринимательства.</w:t>
            </w:r>
          </w:p>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w:t>
            </w:r>
          </w:p>
        </w:tc>
      </w:tr>
      <w:tr w:rsidR="00EC4443" w:rsidRPr="00B54082" w:rsidTr="00521A54">
        <w:tc>
          <w:tcPr>
            <w:tcW w:w="2278"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Система организации </w:t>
            </w:r>
            <w:proofErr w:type="gramStart"/>
            <w:r w:rsidRPr="00B54082">
              <w:rPr>
                <w:rFonts w:ascii="Times New Roman" w:eastAsia="Arial" w:hAnsi="Times New Roman" w:cs="Times New Roman"/>
                <w:sz w:val="24"/>
                <w:szCs w:val="24"/>
              </w:rPr>
              <w:t>контроля за</w:t>
            </w:r>
            <w:proofErr w:type="gramEnd"/>
            <w:r w:rsidRPr="00B54082">
              <w:rPr>
                <w:rFonts w:ascii="Times New Roman" w:eastAsia="Arial" w:hAnsi="Times New Roman" w:cs="Times New Roman"/>
                <w:sz w:val="24"/>
                <w:szCs w:val="24"/>
              </w:rPr>
              <w:t xml:space="preserve"> исполнением Программы</w:t>
            </w:r>
          </w:p>
        </w:tc>
        <w:tc>
          <w:tcPr>
            <w:tcW w:w="7797"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521A54">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Мониторинг реализации Программы, осуществляемый с помощью </w:t>
            </w:r>
            <w:proofErr w:type="gramStart"/>
            <w:r w:rsidRPr="00B54082">
              <w:rPr>
                <w:rFonts w:ascii="Times New Roman" w:eastAsia="Arial" w:hAnsi="Times New Roman" w:cs="Times New Roman"/>
                <w:sz w:val="24"/>
                <w:szCs w:val="24"/>
              </w:rPr>
              <w:t>проведения ежегодного анализа результатов реализации программных мероприятий</w:t>
            </w:r>
            <w:proofErr w:type="gramEnd"/>
            <w:r w:rsidRPr="00B54082">
              <w:rPr>
                <w:rFonts w:ascii="Times New Roman" w:eastAsia="Arial" w:hAnsi="Times New Roman" w:cs="Times New Roman"/>
                <w:sz w:val="24"/>
                <w:szCs w:val="24"/>
              </w:rPr>
              <w:t xml:space="preserve"> </w:t>
            </w:r>
            <w:r w:rsidR="00521A54">
              <w:rPr>
                <w:rFonts w:ascii="Times New Roman" w:eastAsia="Arial" w:hAnsi="Times New Roman" w:cs="Times New Roman"/>
                <w:sz w:val="24"/>
                <w:szCs w:val="24"/>
              </w:rPr>
              <w:t xml:space="preserve"> а</w:t>
            </w:r>
            <w:r w:rsidRPr="00B54082">
              <w:rPr>
                <w:rFonts w:ascii="Times New Roman" w:eastAsia="Arial" w:hAnsi="Times New Roman" w:cs="Times New Roman"/>
                <w:sz w:val="24"/>
                <w:szCs w:val="24"/>
              </w:rPr>
              <w:t xml:space="preserve">дминистрацией </w:t>
            </w:r>
            <w:r w:rsidR="00521A54">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tc>
      </w:tr>
    </w:tbl>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2. Общие положения</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roofErr w:type="gramStart"/>
      <w:r w:rsidRPr="00B54082">
        <w:rPr>
          <w:rFonts w:ascii="Times New Roman" w:eastAsia="Arial" w:hAnsi="Times New Roman" w:cs="Times New Roman"/>
          <w:sz w:val="24"/>
          <w:szCs w:val="24"/>
        </w:rPr>
        <w:t xml:space="preserve">Муниципальная программа "Развитие малого и среднего предпринимательства на территории </w:t>
      </w:r>
      <w:r w:rsidR="00805686">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Клетского муниципального района Волгоградской области в 2017 - 2020  годах" разработана </w:t>
      </w:r>
      <w:r w:rsidR="00805686">
        <w:rPr>
          <w:rFonts w:ascii="Times New Roman" w:eastAsia="Arial" w:hAnsi="Times New Roman" w:cs="Times New Roman"/>
          <w:sz w:val="24"/>
          <w:szCs w:val="24"/>
        </w:rPr>
        <w:t>а</w:t>
      </w:r>
      <w:r w:rsidRPr="00B54082">
        <w:rPr>
          <w:rFonts w:ascii="Times New Roman" w:eastAsia="Arial" w:hAnsi="Times New Roman" w:cs="Times New Roman"/>
          <w:sz w:val="24"/>
          <w:szCs w:val="24"/>
        </w:rPr>
        <w:t xml:space="preserve">дминистрацией </w:t>
      </w:r>
      <w:r w:rsidR="00805686">
        <w:rPr>
          <w:rFonts w:ascii="Times New Roman" w:eastAsia="Arial" w:hAnsi="Times New Roman" w:cs="Times New Roman"/>
          <w:sz w:val="24"/>
          <w:szCs w:val="24"/>
        </w:rPr>
        <w:t>Манойлинского</w:t>
      </w:r>
      <w:r w:rsidR="00805686"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 xml:space="preserve">сельского поселения в соответствии с </w:t>
      </w:r>
      <w:hyperlink r:id="rId13">
        <w:r w:rsidRPr="00B54082">
          <w:rPr>
            <w:rFonts w:ascii="Times New Roman" w:eastAsia="Arial" w:hAnsi="Times New Roman" w:cs="Times New Roman"/>
            <w:color w:val="106BBE"/>
            <w:sz w:val="24"/>
            <w:szCs w:val="24"/>
          </w:rPr>
          <w:t>Федеральным законом</w:t>
        </w:r>
      </w:hyperlink>
      <w:r w:rsidRPr="00B54082">
        <w:rPr>
          <w:rFonts w:ascii="Times New Roman" w:eastAsia="Arial" w:hAnsi="Times New Roman" w:cs="Times New Roman"/>
          <w:sz w:val="24"/>
          <w:szCs w:val="24"/>
        </w:rPr>
        <w:t xml:space="preserve"> от 24.07.2007 N 209-ФЗ "О развитии малого и среднего предпринимательства в Российской Федерации", </w:t>
      </w:r>
      <w:hyperlink r:id="rId14">
        <w:r w:rsidRPr="00B54082">
          <w:rPr>
            <w:rFonts w:ascii="Times New Roman" w:eastAsia="Arial" w:hAnsi="Times New Roman" w:cs="Times New Roman"/>
            <w:color w:val="106BBE"/>
            <w:sz w:val="24"/>
            <w:szCs w:val="24"/>
          </w:rPr>
          <w:t>Законом</w:t>
        </w:r>
      </w:hyperlink>
      <w:r w:rsidRPr="00B54082">
        <w:rPr>
          <w:rFonts w:ascii="Times New Roman" w:eastAsia="Arial" w:hAnsi="Times New Roman" w:cs="Times New Roman"/>
          <w:sz w:val="24"/>
          <w:szCs w:val="24"/>
        </w:rPr>
        <w:t xml:space="preserve"> Волгоградской области от 04.07.2008 г. N 1720-ОД "О развитии малого и среднего предпринимательства в Волгоградской</w:t>
      </w:r>
      <w:proofErr w:type="gramEnd"/>
      <w:r w:rsidRPr="00B54082">
        <w:rPr>
          <w:rFonts w:ascii="Times New Roman" w:eastAsia="Arial" w:hAnsi="Times New Roman" w:cs="Times New Roman"/>
          <w:sz w:val="24"/>
          <w:szCs w:val="24"/>
        </w:rPr>
        <w:t xml:space="preserve"> области", </w:t>
      </w:r>
      <w:hyperlink r:id="rId15">
        <w:r w:rsidRPr="00B54082">
          <w:rPr>
            <w:rFonts w:ascii="Times New Roman" w:eastAsia="Arial" w:hAnsi="Times New Roman" w:cs="Times New Roman"/>
            <w:color w:val="106BBE"/>
            <w:sz w:val="24"/>
            <w:szCs w:val="24"/>
          </w:rPr>
          <w:t>Постановлением</w:t>
        </w:r>
      </w:hyperlink>
      <w:r w:rsidRPr="00B54082">
        <w:rPr>
          <w:rFonts w:ascii="Times New Roman" w:eastAsia="Arial" w:hAnsi="Times New Roman" w:cs="Times New Roman"/>
          <w:sz w:val="24"/>
          <w:szCs w:val="24"/>
        </w:rPr>
        <w:t xml:space="preserve"> Правительства Волгоградской области от 20 мая 2013 года N 243-П "Об утверждении долгосрочной областной целевой программы "Развитие и поддержка малого и среднего предпринимательства в Волгоградской области" на 2013 - 2017 годы".</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lastRenderedPageBreak/>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Сфера действия Программы - муниципальная поддержка субъектов малого и среднего предпринимательства </w:t>
      </w:r>
      <w:r w:rsidR="00805686">
        <w:rPr>
          <w:rFonts w:ascii="Times New Roman" w:eastAsia="Arial" w:hAnsi="Times New Roman" w:cs="Times New Roman"/>
          <w:sz w:val="24"/>
          <w:szCs w:val="24"/>
        </w:rPr>
        <w:t>а</w:t>
      </w:r>
      <w:r w:rsidRPr="00B54082">
        <w:rPr>
          <w:rFonts w:ascii="Times New Roman" w:eastAsia="Arial" w:hAnsi="Times New Roman" w:cs="Times New Roman"/>
          <w:sz w:val="24"/>
          <w:szCs w:val="24"/>
        </w:rPr>
        <w:t xml:space="preserve">дминистрацией </w:t>
      </w:r>
      <w:r w:rsidR="00805686">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хозяйства, зарегистрированные и осуществляющие деятельность на территории </w:t>
      </w:r>
      <w:r w:rsidR="00805686">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Муниципальная поддержка малого и среднего предпринимательства </w:t>
      </w:r>
      <w:r w:rsidR="00805686">
        <w:rPr>
          <w:rFonts w:ascii="Times New Roman" w:eastAsia="Arial" w:hAnsi="Times New Roman" w:cs="Times New Roman"/>
          <w:sz w:val="24"/>
          <w:szCs w:val="24"/>
        </w:rPr>
        <w:t>а</w:t>
      </w:r>
      <w:r w:rsidRPr="00B54082">
        <w:rPr>
          <w:rFonts w:ascii="Times New Roman" w:eastAsia="Arial" w:hAnsi="Times New Roman" w:cs="Times New Roman"/>
          <w:sz w:val="24"/>
          <w:szCs w:val="24"/>
        </w:rPr>
        <w:t xml:space="preserve">дминистрацией </w:t>
      </w:r>
      <w:r w:rsidR="00805686">
        <w:rPr>
          <w:rFonts w:ascii="Times New Roman" w:eastAsia="Arial" w:hAnsi="Times New Roman" w:cs="Times New Roman"/>
          <w:sz w:val="24"/>
          <w:szCs w:val="24"/>
        </w:rPr>
        <w:t>Манойлинского</w:t>
      </w:r>
      <w:r w:rsidR="00805686"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w:t>
      </w:r>
      <w:proofErr w:type="gramStart"/>
      <w:r w:rsidRPr="00B54082">
        <w:rPr>
          <w:rFonts w:ascii="Times New Roman" w:eastAsia="Arial" w:hAnsi="Times New Roman" w:cs="Times New Roman"/>
          <w:sz w:val="24"/>
          <w:szCs w:val="24"/>
        </w:rPr>
        <w:t>я-</w:t>
      </w:r>
      <w:proofErr w:type="gramEnd"/>
      <w:r w:rsidRPr="00B54082">
        <w:rPr>
          <w:rFonts w:ascii="Times New Roman" w:eastAsia="Arial" w:hAnsi="Times New Roman" w:cs="Times New Roman"/>
          <w:sz w:val="24"/>
          <w:szCs w:val="24"/>
        </w:rPr>
        <w:t xml:space="preserve"> деятельность органов местного самоуправления поселения, направленная на реализацию комплекса мер финансового, имущественного, организационного характера по созданию благоприятных условий для ведения предпринимательской деятельности на территории </w:t>
      </w:r>
      <w:r w:rsidR="00805686">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3. Содержание проблемы, обоснование необходимости ее решения программным методом</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отсутствие действующих механизмов </w:t>
      </w:r>
      <w:proofErr w:type="spellStart"/>
      <w:r w:rsidRPr="00B54082">
        <w:rPr>
          <w:rFonts w:ascii="Times New Roman" w:eastAsia="Arial" w:hAnsi="Times New Roman" w:cs="Times New Roman"/>
          <w:sz w:val="24"/>
          <w:szCs w:val="24"/>
        </w:rPr>
        <w:t>микрофинансирования</w:t>
      </w:r>
      <w:proofErr w:type="spellEnd"/>
      <w:r w:rsidRPr="00B54082">
        <w:rPr>
          <w:rFonts w:ascii="Times New Roman" w:eastAsia="Arial" w:hAnsi="Times New Roman" w:cs="Times New Roman"/>
          <w:sz w:val="24"/>
          <w:szCs w:val="24"/>
        </w:rPr>
        <w:t xml:space="preserve"> малых предприятий;</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неразвитость системы информационного обеспечения малого и среднего предпринимательства;</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отсутствие надежной социальной защищенности и безопасности предпринимателей;</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нехватка квалифицированных кадров.</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w:t>
      </w:r>
      <w:r w:rsidRPr="00B54082">
        <w:rPr>
          <w:rFonts w:ascii="Times New Roman" w:eastAsia="Arial" w:hAnsi="Times New Roman" w:cs="Times New Roman"/>
          <w:sz w:val="24"/>
          <w:szCs w:val="24"/>
        </w:rPr>
        <w:lastRenderedPageBreak/>
        <w:t>актах.</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Реализация мероприятий по развитию малого и среднего предпринимательства на территории </w:t>
      </w:r>
      <w:r w:rsidR="00B8746C">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Волгоградской области государственным Программам.</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lastRenderedPageBreak/>
        <w:t>Программно-целевой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предоставление грантов начинающим субъектам малого предпринимательства на создание собственного бизнеса;</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содействие развитию молодёжного предпринимательства;</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формирование положительного имиджа малого и среднего предпринимательства;</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 Волгоградской области.</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r w:rsidR="00B8746C">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необходимо сосредоточить свои усилия на решении следующих задач:</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Волгоградской области в данной сфере;</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обеспечение открытости органов местного самоуправления </w:t>
      </w:r>
      <w:r w:rsidR="00B8746C">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обеспечение активного и эффективного сотрудничества органов местного самоуправления, исполнительных органов государственной власти Волгоградской области представителей малого и среднего предпринимательства в интересах развития </w:t>
      </w:r>
      <w:r w:rsidR="00B8746C">
        <w:rPr>
          <w:rFonts w:ascii="Times New Roman" w:eastAsia="Arial" w:hAnsi="Times New Roman" w:cs="Times New Roman"/>
          <w:sz w:val="24"/>
          <w:szCs w:val="24"/>
        </w:rPr>
        <w:t>Манойлинского</w:t>
      </w:r>
      <w:r w:rsidR="00B8746C"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 и Волгоградской области в целом.</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B8746C">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видит своей задачей продвижение инициатив федерального центра, Правительства Волгоградской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Принятие Программы позволит решать задачи в области поддержки и развития малого и среднего предпринимательства на территории </w:t>
      </w:r>
      <w:r w:rsidR="00B8746C">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на более качественном уровне.</w:t>
      </w: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4. Основные цели и задачи</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Основной целью Программы является создание благоприятных условий для ведения предпринимательской деятельности на территории </w:t>
      </w:r>
      <w:r w:rsidR="00B8746C">
        <w:rPr>
          <w:rFonts w:ascii="Times New Roman" w:eastAsia="Arial" w:hAnsi="Times New Roman" w:cs="Times New Roman"/>
          <w:sz w:val="24"/>
          <w:szCs w:val="24"/>
        </w:rPr>
        <w:t>Манойлинского</w:t>
      </w:r>
      <w:r w:rsidR="00B8746C"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Для достижения, поставленной цели Программы должны решаться следующие задачи:</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информационное и консультационное обеспечение субъектов малого и среднего предпринимательства;</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методическое обеспечение субъектов малого и среднего предпринимательства;</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трудоустройство безработных жителей </w:t>
      </w:r>
      <w:r w:rsidR="00B8746C">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на предприятиях и в организациях субъектов малого и среднего предпринимательства;</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 формирование положительного имиджа субъектов малого и среднего предпринимательства </w:t>
      </w:r>
      <w:r w:rsidR="00B8746C">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укрепление позиций в бизнесе субъектов малого и среднего предпринимательства;</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lastRenderedPageBreak/>
        <w:t>- формирование инфраструктуры поддержки субъектов малого и среднего предпринимательства.</w:t>
      </w: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5. Срок реализации Программы</w:t>
      </w:r>
    </w:p>
    <w:p w:rsidR="00EC4443" w:rsidRPr="00B54082" w:rsidRDefault="00EC4443" w:rsidP="00EC4443">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Реализация Программы рассчитана на 2017-2020 годы.</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6. Система программных мероприятий</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r w:rsidR="00B8746C">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по следующим основным направлениям:</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информационная и консультационная поддержка;</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устранение административных барьеров;</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формирование инфраструктуры поддержки субъектов малого и среднего предпринимательства.</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w:t>
      </w:r>
      <w:r w:rsidR="0078138A">
        <w:rPr>
          <w:rFonts w:ascii="Times New Roman" w:eastAsia="Arial" w:hAnsi="Times New Roman" w:cs="Times New Roman"/>
          <w:sz w:val="24"/>
          <w:szCs w:val="24"/>
        </w:rPr>
        <w:t xml:space="preserve">вания представлены в приложении </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7. Ресурсное обеспечение Программы</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Перечень мероприятий, предусмотренных Программой, может корректироваться постановлением Главы </w:t>
      </w:r>
      <w:r w:rsidR="006874F9">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8. Механизм реализации Программы</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Реализация мероприятий, определенных настоящей Программой, осуществляется разработчиком Программы </w:t>
      </w:r>
      <w:r w:rsidR="006874F9">
        <w:rPr>
          <w:rFonts w:ascii="Times New Roman" w:eastAsia="Arial" w:hAnsi="Times New Roman" w:cs="Times New Roman"/>
          <w:sz w:val="24"/>
          <w:szCs w:val="24"/>
        </w:rPr>
        <w:t>–</w:t>
      </w:r>
      <w:r w:rsidRPr="00B54082">
        <w:rPr>
          <w:rFonts w:ascii="Times New Roman" w:eastAsia="Arial" w:hAnsi="Times New Roman" w:cs="Times New Roman"/>
          <w:sz w:val="24"/>
          <w:szCs w:val="24"/>
        </w:rPr>
        <w:t xml:space="preserve"> </w:t>
      </w:r>
      <w:r w:rsidR="006874F9">
        <w:rPr>
          <w:rFonts w:ascii="Times New Roman" w:eastAsia="Arial" w:hAnsi="Times New Roman" w:cs="Times New Roman"/>
          <w:sz w:val="24"/>
          <w:szCs w:val="24"/>
        </w:rPr>
        <w:t>а</w:t>
      </w:r>
      <w:r w:rsidRPr="00B54082">
        <w:rPr>
          <w:rFonts w:ascii="Times New Roman" w:eastAsia="Arial" w:hAnsi="Times New Roman" w:cs="Times New Roman"/>
          <w:sz w:val="24"/>
          <w:szCs w:val="24"/>
        </w:rPr>
        <w:t>дминистраци</w:t>
      </w:r>
      <w:r w:rsidR="006874F9">
        <w:rPr>
          <w:rFonts w:ascii="Times New Roman" w:eastAsia="Arial" w:hAnsi="Times New Roman" w:cs="Times New Roman"/>
          <w:sz w:val="24"/>
          <w:szCs w:val="24"/>
        </w:rPr>
        <w:t xml:space="preserve">ей </w:t>
      </w:r>
      <w:r w:rsidRPr="00B54082">
        <w:rPr>
          <w:rFonts w:ascii="Times New Roman" w:eastAsia="Arial" w:hAnsi="Times New Roman" w:cs="Times New Roman"/>
          <w:sz w:val="24"/>
          <w:szCs w:val="24"/>
        </w:rPr>
        <w:t xml:space="preserve"> </w:t>
      </w:r>
      <w:r w:rsidR="006874F9">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В ходе реализации Программы основной разработчик организует оперативное взаимодействие отдельных исполнителей.</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Заказчик Программы  уточняет мероприятия и при необходимости внесения изменений в Программу организует работу в установленном порядке.</w:t>
      </w:r>
    </w:p>
    <w:p w:rsidR="00EC4443" w:rsidRPr="00B54082" w:rsidRDefault="00EC4443" w:rsidP="00EC4443">
      <w:pPr>
        <w:widowControl w:val="0"/>
        <w:spacing w:after="0" w:line="240" w:lineRule="auto"/>
        <w:ind w:firstLine="559"/>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Для участия в предусмотренных Программой мероприятиях по поддержке субъектов малого и среднего предпринимательства субъекты малого и среднего предпринимательства и организации, образующие инфраструктуру поддержки субъектов малого и среднего предпринимательства, предоставляют в </w:t>
      </w:r>
      <w:r w:rsidR="00290C00">
        <w:rPr>
          <w:rFonts w:ascii="Times New Roman" w:eastAsia="Arial" w:hAnsi="Times New Roman" w:cs="Times New Roman"/>
          <w:sz w:val="24"/>
          <w:szCs w:val="24"/>
        </w:rPr>
        <w:t>а</w:t>
      </w:r>
      <w:r w:rsidRPr="00B54082">
        <w:rPr>
          <w:rFonts w:ascii="Times New Roman" w:eastAsia="Arial" w:hAnsi="Times New Roman" w:cs="Times New Roman"/>
          <w:sz w:val="24"/>
          <w:szCs w:val="24"/>
        </w:rPr>
        <w:t xml:space="preserve">дминистрацию </w:t>
      </w:r>
      <w:r w:rsidR="00290C00">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заявление. Срок рассмотрения обращений субъектов малого и среднего предпринимательства - 30 дней со дня их получения. Каждый субъект малого и среднего предпринимательства должен быть проинформирован о решении, принятом по такому обращению, в течение пяти </w:t>
      </w:r>
      <w:r w:rsidR="00290C00">
        <w:rPr>
          <w:rFonts w:ascii="Times New Roman" w:eastAsia="Arial" w:hAnsi="Times New Roman" w:cs="Times New Roman"/>
          <w:sz w:val="24"/>
          <w:szCs w:val="24"/>
        </w:rPr>
        <w:t xml:space="preserve">рабочих </w:t>
      </w:r>
      <w:r w:rsidRPr="00B54082">
        <w:rPr>
          <w:rFonts w:ascii="Times New Roman" w:eastAsia="Arial" w:hAnsi="Times New Roman" w:cs="Times New Roman"/>
          <w:sz w:val="24"/>
          <w:szCs w:val="24"/>
        </w:rPr>
        <w:t>дней со дня его принятия.</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9. Контроль реализации Программы</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r w:rsidR="00290C00">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10. Ожидаемые результаты выполнения Программы</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roofErr w:type="gramStart"/>
      <w:r w:rsidRPr="00B54082">
        <w:rPr>
          <w:rFonts w:ascii="Times New Roman" w:eastAsia="Arial" w:hAnsi="Times New Roman" w:cs="Times New Roman"/>
          <w:sz w:val="24"/>
          <w:szCs w:val="24"/>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r w:rsidR="00290C00">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будет способствовать снижению уровня безработицы, позволит увеличить налоговые поступления в бюджет </w:t>
      </w:r>
      <w:r w:rsidR="00290C00">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повысить занятость, </w:t>
      </w:r>
      <w:proofErr w:type="spellStart"/>
      <w:r w:rsidRPr="00B54082">
        <w:rPr>
          <w:rFonts w:ascii="Times New Roman" w:eastAsia="Arial" w:hAnsi="Times New Roman" w:cs="Times New Roman"/>
          <w:sz w:val="24"/>
          <w:szCs w:val="24"/>
        </w:rPr>
        <w:t>самозанятость</w:t>
      </w:r>
      <w:proofErr w:type="spellEnd"/>
      <w:r w:rsidRPr="00B54082">
        <w:rPr>
          <w:rFonts w:ascii="Times New Roman" w:eastAsia="Arial" w:hAnsi="Times New Roman" w:cs="Times New Roman"/>
          <w:sz w:val="24"/>
          <w:szCs w:val="24"/>
        </w:rPr>
        <w:t xml:space="preserve">, доходы и уровень жизни населения </w:t>
      </w:r>
      <w:r w:rsidR="00290C00">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roofErr w:type="gramEnd"/>
      <w:r w:rsidRPr="00B54082">
        <w:rPr>
          <w:rFonts w:ascii="Times New Roman" w:eastAsia="Arial" w:hAnsi="Times New Roman" w:cs="Times New Roman"/>
          <w:sz w:val="24"/>
          <w:szCs w:val="24"/>
        </w:rPr>
        <w:t xml:space="preserve"> Позволит также сформировать положительный имидж малого и среднего предпринимательства </w:t>
      </w:r>
      <w:r w:rsidR="00290C00">
        <w:rPr>
          <w:rFonts w:ascii="Times New Roman" w:eastAsia="Arial" w:hAnsi="Times New Roman" w:cs="Times New Roman"/>
          <w:sz w:val="24"/>
          <w:szCs w:val="24"/>
        </w:rPr>
        <w:t>Манойлинского</w:t>
      </w:r>
      <w:r w:rsidR="00290C00"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 xml:space="preserve">сельского поселения и развить деловые взаимоотношения между субъектами малого и среднего предпринимательства и органами местного самоуправления </w:t>
      </w:r>
      <w:r w:rsidR="00290C00">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p w:rsidR="00EC4443" w:rsidRPr="00B54082" w:rsidRDefault="0078138A" w:rsidP="00EC4443">
      <w:pPr>
        <w:widowControl w:val="0"/>
        <w:spacing w:after="0" w:line="240" w:lineRule="auto"/>
        <w:ind w:firstLine="698"/>
        <w:jc w:val="right"/>
        <w:rPr>
          <w:rFonts w:ascii="Times New Roman" w:eastAsia="Arial" w:hAnsi="Times New Roman" w:cs="Times New Roman"/>
          <w:sz w:val="24"/>
          <w:szCs w:val="24"/>
        </w:rPr>
      </w:pPr>
      <w:r>
        <w:rPr>
          <w:rFonts w:ascii="Times New Roman" w:eastAsia="Arial" w:hAnsi="Times New Roman" w:cs="Times New Roman"/>
          <w:sz w:val="24"/>
          <w:szCs w:val="24"/>
        </w:rPr>
        <w:lastRenderedPageBreak/>
        <w:t>Приложение №</w:t>
      </w:r>
      <w:r w:rsidR="00EC4443" w:rsidRPr="00B54082">
        <w:rPr>
          <w:rFonts w:ascii="Times New Roman" w:eastAsia="Arial" w:hAnsi="Times New Roman" w:cs="Times New Roman"/>
          <w:sz w:val="24"/>
          <w:szCs w:val="24"/>
        </w:rPr>
        <w:t> 2</w:t>
      </w:r>
    </w:p>
    <w:p w:rsidR="00EC4443" w:rsidRPr="00B54082" w:rsidRDefault="00EC4443" w:rsidP="00EC4443">
      <w:pPr>
        <w:widowControl w:val="0"/>
        <w:spacing w:after="0" w:line="240" w:lineRule="auto"/>
        <w:ind w:firstLine="698"/>
        <w:jc w:val="right"/>
        <w:rPr>
          <w:rFonts w:ascii="Times New Roman" w:eastAsia="Arial" w:hAnsi="Times New Roman" w:cs="Times New Roman"/>
          <w:sz w:val="24"/>
          <w:szCs w:val="24"/>
        </w:rPr>
      </w:pPr>
      <w:r w:rsidRPr="00B54082">
        <w:rPr>
          <w:rFonts w:ascii="Times New Roman" w:eastAsia="Arial" w:hAnsi="Times New Roman" w:cs="Times New Roman"/>
          <w:sz w:val="24"/>
          <w:szCs w:val="24"/>
        </w:rPr>
        <w:t>к муниципальной программе</w:t>
      </w:r>
    </w:p>
    <w:p w:rsidR="00EC4443" w:rsidRPr="00B54082" w:rsidRDefault="00EC4443" w:rsidP="00EC4443">
      <w:pPr>
        <w:widowControl w:val="0"/>
        <w:spacing w:after="0" w:line="240" w:lineRule="auto"/>
        <w:ind w:firstLine="698"/>
        <w:jc w:val="right"/>
        <w:rPr>
          <w:rFonts w:ascii="Times New Roman" w:eastAsia="Arial" w:hAnsi="Times New Roman" w:cs="Times New Roman"/>
          <w:sz w:val="24"/>
          <w:szCs w:val="24"/>
        </w:rPr>
      </w:pPr>
      <w:r w:rsidRPr="00B54082">
        <w:rPr>
          <w:rFonts w:ascii="Times New Roman" w:eastAsia="Arial" w:hAnsi="Times New Roman" w:cs="Times New Roman"/>
          <w:sz w:val="24"/>
          <w:szCs w:val="24"/>
        </w:rPr>
        <w:t>"Развитие малого и среднего</w:t>
      </w:r>
      <w:r w:rsidR="0078138A">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предпринимательства</w:t>
      </w:r>
    </w:p>
    <w:p w:rsidR="0078138A" w:rsidRDefault="00EC4443" w:rsidP="00EC4443">
      <w:pPr>
        <w:widowControl w:val="0"/>
        <w:spacing w:after="0" w:line="240" w:lineRule="auto"/>
        <w:ind w:firstLine="698"/>
        <w:jc w:val="right"/>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в </w:t>
      </w:r>
      <w:proofErr w:type="spellStart"/>
      <w:r w:rsidR="0078138A">
        <w:rPr>
          <w:rFonts w:ascii="Times New Roman" w:eastAsia="Arial" w:hAnsi="Times New Roman" w:cs="Times New Roman"/>
          <w:sz w:val="24"/>
          <w:szCs w:val="24"/>
        </w:rPr>
        <w:t>Манойлинском</w:t>
      </w:r>
      <w:proofErr w:type="spellEnd"/>
      <w:r w:rsidRPr="00B54082">
        <w:rPr>
          <w:rFonts w:ascii="Times New Roman" w:eastAsia="Arial" w:hAnsi="Times New Roman" w:cs="Times New Roman"/>
          <w:sz w:val="24"/>
          <w:szCs w:val="24"/>
        </w:rPr>
        <w:t xml:space="preserve"> сельском</w:t>
      </w:r>
      <w:r w:rsidR="0078138A">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поселении</w:t>
      </w:r>
    </w:p>
    <w:p w:rsidR="00EC4443" w:rsidRPr="00B54082" w:rsidRDefault="0078138A" w:rsidP="00EC4443">
      <w:pPr>
        <w:widowControl w:val="0"/>
        <w:spacing w:after="0" w:line="240" w:lineRule="auto"/>
        <w:ind w:firstLine="698"/>
        <w:jc w:val="right"/>
        <w:rPr>
          <w:rFonts w:ascii="Times New Roman" w:eastAsia="Arial" w:hAnsi="Times New Roman" w:cs="Times New Roman"/>
          <w:sz w:val="24"/>
          <w:szCs w:val="24"/>
        </w:rPr>
      </w:pPr>
      <w:r>
        <w:rPr>
          <w:rFonts w:ascii="Times New Roman" w:eastAsia="Arial" w:hAnsi="Times New Roman" w:cs="Times New Roman"/>
          <w:sz w:val="24"/>
          <w:szCs w:val="24"/>
        </w:rPr>
        <w:t>Клетского района Волгоградской области</w:t>
      </w:r>
      <w:r w:rsidR="00EC4443" w:rsidRPr="00B54082">
        <w:rPr>
          <w:rFonts w:ascii="Times New Roman" w:eastAsia="Arial" w:hAnsi="Times New Roman" w:cs="Times New Roman"/>
          <w:sz w:val="24"/>
          <w:szCs w:val="24"/>
        </w:rPr>
        <w:t xml:space="preserve"> в 2017 - 2020 годах</w:t>
      </w:r>
      <w:r>
        <w:rPr>
          <w:rFonts w:ascii="Times New Roman" w:eastAsia="Arial" w:hAnsi="Times New Roman" w:cs="Times New Roman"/>
          <w:sz w:val="24"/>
          <w:szCs w:val="24"/>
        </w:rPr>
        <w:t>»</w:t>
      </w:r>
    </w:p>
    <w:p w:rsidR="00EC4443" w:rsidRPr="00B54082" w:rsidRDefault="00EC4443" w:rsidP="00EC4443">
      <w:pPr>
        <w:widowControl w:val="0"/>
        <w:spacing w:after="0" w:line="240" w:lineRule="auto"/>
        <w:ind w:firstLine="720"/>
        <w:jc w:val="both"/>
        <w:rPr>
          <w:rFonts w:ascii="Times New Roman" w:eastAsia="Arial" w:hAnsi="Times New Roman" w:cs="Times New Roman"/>
          <w:sz w:val="24"/>
          <w:szCs w:val="24"/>
        </w:rPr>
      </w:pPr>
    </w:p>
    <w:p w:rsidR="00EC4443" w:rsidRPr="00B54082" w:rsidRDefault="00EC4443" w:rsidP="00EC4443">
      <w:pPr>
        <w:widowControl w:val="0"/>
        <w:spacing w:before="108" w:after="108" w:line="240" w:lineRule="auto"/>
        <w:jc w:val="center"/>
        <w:rPr>
          <w:rFonts w:ascii="Times New Roman" w:eastAsia="Arial" w:hAnsi="Times New Roman" w:cs="Times New Roman"/>
          <w:b/>
          <w:color w:val="26282F"/>
          <w:sz w:val="24"/>
          <w:szCs w:val="24"/>
        </w:rPr>
      </w:pPr>
      <w:r w:rsidRPr="00B54082">
        <w:rPr>
          <w:rFonts w:ascii="Times New Roman" w:eastAsia="Arial" w:hAnsi="Times New Roman" w:cs="Times New Roman"/>
          <w:b/>
          <w:color w:val="26282F"/>
          <w:sz w:val="24"/>
          <w:szCs w:val="24"/>
        </w:rPr>
        <w:t>МЕРОПРИЯТИЯ ПО РЕАЛИЗАЦИИ МУНИЦИПАЛЬНОЙ ПРОГРАММЫ</w:t>
      </w:r>
      <w:r w:rsidRPr="00B54082">
        <w:rPr>
          <w:rFonts w:ascii="Times New Roman" w:eastAsia="Arial" w:hAnsi="Times New Roman" w:cs="Times New Roman"/>
          <w:b/>
          <w:color w:val="26282F"/>
          <w:sz w:val="24"/>
          <w:szCs w:val="24"/>
        </w:rPr>
        <w:br/>
        <w:t>"РАЗВИТИЕ МАЛОГО И СРЕДНЕГО ПРЕДПРИНИМАТЕЛЬСТВА</w:t>
      </w:r>
      <w:r w:rsidRPr="00B54082">
        <w:rPr>
          <w:rFonts w:ascii="Times New Roman" w:eastAsia="Arial" w:hAnsi="Times New Roman" w:cs="Times New Roman"/>
          <w:b/>
          <w:color w:val="26282F"/>
          <w:sz w:val="24"/>
          <w:szCs w:val="24"/>
        </w:rPr>
        <w:br/>
        <w:t xml:space="preserve">В </w:t>
      </w:r>
      <w:r w:rsidR="00290C00">
        <w:rPr>
          <w:rFonts w:ascii="Times New Roman" w:eastAsia="Arial" w:hAnsi="Times New Roman" w:cs="Times New Roman"/>
          <w:b/>
          <w:color w:val="26282F"/>
          <w:sz w:val="24"/>
          <w:szCs w:val="24"/>
        </w:rPr>
        <w:t>МАНОЙЛИНСКОМ</w:t>
      </w:r>
      <w:r w:rsidRPr="00B54082">
        <w:rPr>
          <w:rFonts w:ascii="Times New Roman" w:eastAsia="Arial" w:hAnsi="Times New Roman" w:cs="Times New Roman"/>
          <w:b/>
          <w:color w:val="26282F"/>
          <w:sz w:val="24"/>
          <w:szCs w:val="24"/>
        </w:rPr>
        <w:t xml:space="preserve"> СЕЛЬСКОМ ПОСЕЛЕНИИ в 2017 - 2020 годах</w:t>
      </w:r>
    </w:p>
    <w:tbl>
      <w:tblPr>
        <w:tblW w:w="10216" w:type="dxa"/>
        <w:tblInd w:w="98" w:type="dxa"/>
        <w:tblLayout w:type="fixed"/>
        <w:tblCellMar>
          <w:left w:w="10" w:type="dxa"/>
          <w:right w:w="10" w:type="dxa"/>
        </w:tblCellMar>
        <w:tblLook w:val="04A0"/>
      </w:tblPr>
      <w:tblGrid>
        <w:gridCol w:w="577"/>
        <w:gridCol w:w="5529"/>
        <w:gridCol w:w="141"/>
        <w:gridCol w:w="1985"/>
        <w:gridCol w:w="1984"/>
      </w:tblGrid>
      <w:tr w:rsidR="00D0280D" w:rsidRPr="00B54082" w:rsidTr="0048575D">
        <w:tc>
          <w:tcPr>
            <w:tcW w:w="577"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730718" w:rsidP="002C66CD">
            <w:pPr>
              <w:widowControl w:val="0"/>
              <w:spacing w:after="0" w:line="240" w:lineRule="auto"/>
              <w:jc w:val="center"/>
              <w:rPr>
                <w:rFonts w:ascii="Times New Roman" w:eastAsia="Arial" w:hAnsi="Times New Roman" w:cs="Times New Roman"/>
                <w:sz w:val="24"/>
                <w:szCs w:val="24"/>
              </w:rPr>
            </w:pPr>
            <w:r>
              <w:rPr>
                <w:rFonts w:ascii="Times New Roman" w:eastAsia="Arial" w:hAnsi="Times New Roman" w:cs="Times New Roman"/>
                <w:sz w:val="24"/>
                <w:szCs w:val="24"/>
              </w:rPr>
              <w:t>№</w:t>
            </w:r>
          </w:p>
        </w:tc>
        <w:tc>
          <w:tcPr>
            <w:tcW w:w="5670" w:type="dxa"/>
            <w:gridSpan w:val="2"/>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48575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Наименование мероприятия</w:t>
            </w:r>
          </w:p>
        </w:tc>
        <w:tc>
          <w:tcPr>
            <w:tcW w:w="1985" w:type="dxa"/>
            <w:tcBorders>
              <w:top w:val="single" w:sz="5"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Исполнитель</w:t>
            </w:r>
          </w:p>
        </w:tc>
        <w:tc>
          <w:tcPr>
            <w:tcW w:w="1984" w:type="dxa"/>
            <w:tcBorders>
              <w:top w:val="single" w:sz="5"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Объём финансирования, тыс. руб.</w:t>
            </w:r>
          </w:p>
        </w:tc>
      </w:tr>
      <w:tr w:rsidR="00D0280D" w:rsidRPr="00B54082" w:rsidTr="0048575D">
        <w:tc>
          <w:tcPr>
            <w:tcW w:w="577"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1</w:t>
            </w:r>
          </w:p>
        </w:tc>
        <w:tc>
          <w:tcPr>
            <w:tcW w:w="5670"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2</w:t>
            </w:r>
          </w:p>
        </w:tc>
        <w:tc>
          <w:tcPr>
            <w:tcW w:w="1985"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3</w:t>
            </w:r>
          </w:p>
        </w:tc>
        <w:tc>
          <w:tcPr>
            <w:tcW w:w="1984"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4</w:t>
            </w:r>
          </w:p>
        </w:tc>
      </w:tr>
      <w:tr w:rsidR="00706766" w:rsidRPr="00B54082" w:rsidTr="0048575D">
        <w:tc>
          <w:tcPr>
            <w:tcW w:w="10216" w:type="dxa"/>
            <w:gridSpan w:val="5"/>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706766" w:rsidRPr="00706766" w:rsidRDefault="00706766" w:rsidP="00DE046E">
            <w:pPr>
              <w:pStyle w:val="a3"/>
              <w:widowControl w:val="0"/>
              <w:numPr>
                <w:ilvl w:val="0"/>
                <w:numId w:val="1"/>
              </w:numPr>
              <w:spacing w:after="0" w:line="240" w:lineRule="auto"/>
              <w:jc w:val="center"/>
              <w:rPr>
                <w:rFonts w:ascii="Times New Roman" w:eastAsia="Arial" w:hAnsi="Times New Roman" w:cs="Times New Roman"/>
                <w:b/>
                <w:sz w:val="24"/>
                <w:szCs w:val="24"/>
              </w:rPr>
            </w:pPr>
            <w:r w:rsidRPr="00706766">
              <w:rPr>
                <w:rFonts w:ascii="Times New Roman" w:eastAsia="Arial" w:hAnsi="Times New Roman" w:cs="Times New Roman"/>
                <w:b/>
                <w:sz w:val="24"/>
                <w:szCs w:val="24"/>
              </w:rPr>
              <w:t xml:space="preserve">Информационное и консультационное обеспечение субъектов малого и среднего предпринимательства </w:t>
            </w:r>
            <w:r>
              <w:rPr>
                <w:rFonts w:ascii="Times New Roman" w:eastAsia="Arial" w:hAnsi="Times New Roman" w:cs="Times New Roman"/>
                <w:b/>
                <w:sz w:val="24"/>
                <w:szCs w:val="24"/>
              </w:rPr>
              <w:t>Манойлинского</w:t>
            </w:r>
            <w:r w:rsidRPr="00706766">
              <w:rPr>
                <w:rFonts w:ascii="Times New Roman" w:eastAsia="Arial" w:hAnsi="Times New Roman" w:cs="Times New Roman"/>
                <w:b/>
                <w:sz w:val="24"/>
                <w:szCs w:val="24"/>
              </w:rPr>
              <w:t xml:space="preserve"> сельского поселения</w:t>
            </w:r>
          </w:p>
        </w:tc>
      </w:tr>
      <w:tr w:rsidR="00D0280D" w:rsidRPr="00B54082" w:rsidTr="0048575D">
        <w:tc>
          <w:tcPr>
            <w:tcW w:w="577"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1.1.</w:t>
            </w:r>
          </w:p>
        </w:tc>
        <w:tc>
          <w:tcPr>
            <w:tcW w:w="5670"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Информационное обеспечение субъектов малого и среднего предпринимательства </w:t>
            </w:r>
            <w:r w:rsidR="00706766">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путем размещения информации о развитии и государственной поддержке малого и среднего предпринимательства на официальном сайте </w:t>
            </w:r>
            <w:r w:rsidR="00706766">
              <w:rPr>
                <w:rFonts w:ascii="Times New Roman" w:eastAsia="Arial" w:hAnsi="Times New Roman" w:cs="Times New Roman"/>
                <w:sz w:val="24"/>
                <w:szCs w:val="24"/>
              </w:rPr>
              <w:t>Манойлинского</w:t>
            </w:r>
            <w:r w:rsidR="00706766"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w:t>
            </w:r>
          </w:p>
          <w:p w:rsidR="00EC4443" w:rsidRPr="00B54082" w:rsidRDefault="00730718" w:rsidP="0048575D">
            <w:pPr>
              <w:rPr>
                <w:rFonts w:ascii="Times New Roman" w:eastAsia="Arial" w:hAnsi="Times New Roman" w:cs="Times New Roman"/>
                <w:sz w:val="24"/>
                <w:szCs w:val="24"/>
              </w:rPr>
            </w:pPr>
            <w:r w:rsidRPr="00CF68C0">
              <w:rPr>
                <w:rFonts w:ascii="Times New Roman" w:hAnsi="Times New Roman" w:cs="Times New Roman"/>
              </w:rPr>
              <w:t>http://adm-manoylin.ru/</w:t>
            </w:r>
          </w:p>
        </w:tc>
        <w:tc>
          <w:tcPr>
            <w:tcW w:w="1985"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730718">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730718">
              <w:rPr>
                <w:rFonts w:ascii="Times New Roman" w:eastAsia="Arial" w:hAnsi="Times New Roman" w:cs="Times New Roman"/>
                <w:sz w:val="24"/>
                <w:szCs w:val="24"/>
              </w:rPr>
              <w:t xml:space="preserve">Манойлинского </w:t>
            </w:r>
            <w:r w:rsidRPr="00B54082">
              <w:rPr>
                <w:rFonts w:ascii="Times New Roman" w:eastAsia="Arial" w:hAnsi="Times New Roman" w:cs="Times New Roman"/>
                <w:sz w:val="24"/>
                <w:szCs w:val="24"/>
              </w:rPr>
              <w:t>сельского поселения</w:t>
            </w:r>
          </w:p>
        </w:tc>
        <w:tc>
          <w:tcPr>
            <w:tcW w:w="1984"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r w:rsidR="00D0280D" w:rsidRPr="00B54082" w:rsidTr="0048575D">
        <w:tc>
          <w:tcPr>
            <w:tcW w:w="577"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1.2.</w:t>
            </w:r>
          </w:p>
        </w:tc>
        <w:tc>
          <w:tcPr>
            <w:tcW w:w="5670"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Консультирование субъектов малого и среднего предпринимательства </w:t>
            </w:r>
            <w:r w:rsidR="0038250E">
              <w:rPr>
                <w:rFonts w:ascii="Times New Roman" w:eastAsia="Arial" w:hAnsi="Times New Roman" w:cs="Times New Roman"/>
                <w:sz w:val="24"/>
                <w:szCs w:val="24"/>
              </w:rPr>
              <w:t>Манойлинского</w:t>
            </w:r>
            <w:r w:rsidR="0038250E"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 по вопросу получения государственной поддержки малого бизнеса в Волгоградской области и её видах</w:t>
            </w:r>
          </w:p>
        </w:tc>
        <w:tc>
          <w:tcPr>
            <w:tcW w:w="1985"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38250E">
              <w:rPr>
                <w:rFonts w:ascii="Times New Roman" w:eastAsia="Arial" w:hAnsi="Times New Roman" w:cs="Times New Roman"/>
                <w:sz w:val="24"/>
                <w:szCs w:val="24"/>
              </w:rPr>
              <w:t>Манойлинского</w:t>
            </w:r>
            <w:r w:rsidR="0038250E"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w:t>
            </w:r>
          </w:p>
        </w:tc>
        <w:tc>
          <w:tcPr>
            <w:tcW w:w="1984"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r w:rsidR="00D0280D" w:rsidRPr="00B54082" w:rsidTr="0048575D">
        <w:tc>
          <w:tcPr>
            <w:tcW w:w="577"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1.3.</w:t>
            </w:r>
          </w:p>
        </w:tc>
        <w:tc>
          <w:tcPr>
            <w:tcW w:w="5670"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Содействие субъектам малого и среднего предпринимательства </w:t>
            </w:r>
            <w:r w:rsidR="0038250E">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в формировании и реализации инвестиционных проектов</w:t>
            </w:r>
          </w:p>
        </w:tc>
        <w:tc>
          <w:tcPr>
            <w:tcW w:w="1985"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38250E">
              <w:rPr>
                <w:rFonts w:ascii="Times New Roman" w:eastAsia="Arial" w:hAnsi="Times New Roman" w:cs="Times New Roman"/>
                <w:sz w:val="24"/>
                <w:szCs w:val="24"/>
              </w:rPr>
              <w:t>Манойлинского</w:t>
            </w:r>
            <w:r w:rsidR="0038250E"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w:t>
            </w:r>
          </w:p>
        </w:tc>
        <w:tc>
          <w:tcPr>
            <w:tcW w:w="1984"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r w:rsidR="00D0280D" w:rsidRPr="00B54082" w:rsidTr="0048575D">
        <w:tc>
          <w:tcPr>
            <w:tcW w:w="577"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1.4</w:t>
            </w:r>
          </w:p>
        </w:tc>
        <w:tc>
          <w:tcPr>
            <w:tcW w:w="5670"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Содействие субъектам малого и среднего предпринимательства </w:t>
            </w:r>
            <w:r w:rsidR="0038250E">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в электронной отправке налоговой и пенсионной отчётности</w:t>
            </w:r>
          </w:p>
        </w:tc>
        <w:tc>
          <w:tcPr>
            <w:tcW w:w="1985"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38250E">
              <w:rPr>
                <w:rFonts w:ascii="Times New Roman" w:eastAsia="Arial" w:hAnsi="Times New Roman" w:cs="Times New Roman"/>
                <w:sz w:val="24"/>
                <w:szCs w:val="24"/>
              </w:rPr>
              <w:t>Манойлинского</w:t>
            </w:r>
            <w:r w:rsidR="0038250E"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w:t>
            </w:r>
          </w:p>
        </w:tc>
        <w:tc>
          <w:tcPr>
            <w:tcW w:w="1984"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r w:rsidR="00D0280D" w:rsidRPr="00B54082" w:rsidTr="0048575D">
        <w:tc>
          <w:tcPr>
            <w:tcW w:w="577"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1.5.</w:t>
            </w:r>
          </w:p>
        </w:tc>
        <w:tc>
          <w:tcPr>
            <w:tcW w:w="5670"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EC4443" w:rsidRPr="00B54082" w:rsidRDefault="00EC4443"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Создание и ведение Реестра муниципального имущества для сдачи в аренду предпринимателям</w:t>
            </w:r>
          </w:p>
        </w:tc>
        <w:tc>
          <w:tcPr>
            <w:tcW w:w="1985" w:type="dxa"/>
            <w:tcBorders>
              <w:top w:val="single" w:sz="0" w:space="0" w:color="836967"/>
              <w:left w:val="single" w:sz="5" w:space="0" w:color="836967"/>
              <w:bottom w:val="single" w:sz="0" w:space="0" w:color="836967"/>
              <w:right w:val="single" w:sz="0" w:space="0" w:color="836967"/>
            </w:tcBorders>
            <w:shd w:val="clear" w:color="auto" w:fill="auto"/>
            <w:tcMar>
              <w:left w:w="108" w:type="dxa"/>
              <w:right w:w="108" w:type="dxa"/>
            </w:tcMar>
          </w:tcPr>
          <w:p w:rsidR="00EC4443" w:rsidRPr="00B54082" w:rsidRDefault="00EC4443"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38250E">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w:t>
            </w:r>
          </w:p>
        </w:tc>
        <w:tc>
          <w:tcPr>
            <w:tcW w:w="1984"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EC4443" w:rsidRPr="00B54082" w:rsidRDefault="00EC4443"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r w:rsidR="0038250E" w:rsidRPr="0038250E" w:rsidTr="0048575D">
        <w:tc>
          <w:tcPr>
            <w:tcW w:w="10216" w:type="dxa"/>
            <w:gridSpan w:val="5"/>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38250E" w:rsidRDefault="0038250E" w:rsidP="0048575D">
            <w:pPr>
              <w:pStyle w:val="a3"/>
              <w:widowControl w:val="0"/>
              <w:numPr>
                <w:ilvl w:val="0"/>
                <w:numId w:val="1"/>
              </w:numPr>
              <w:spacing w:after="0" w:line="240" w:lineRule="auto"/>
              <w:rPr>
                <w:rFonts w:ascii="Times New Roman" w:eastAsia="Arial" w:hAnsi="Times New Roman" w:cs="Times New Roman"/>
                <w:b/>
                <w:sz w:val="24"/>
                <w:szCs w:val="24"/>
              </w:rPr>
            </w:pPr>
            <w:r w:rsidRPr="0038250E">
              <w:rPr>
                <w:rFonts w:ascii="Times New Roman" w:eastAsia="Arial" w:hAnsi="Times New Roman" w:cs="Times New Roman"/>
                <w:b/>
                <w:sz w:val="24"/>
                <w:szCs w:val="24"/>
              </w:rPr>
              <w:t>Методическое обеспечение субъектов малого и среднего предпринимательства</w:t>
            </w:r>
          </w:p>
        </w:tc>
      </w:tr>
      <w:tr w:rsidR="00D0280D" w:rsidRPr="00B54082" w:rsidTr="0048575D">
        <w:tc>
          <w:tcPr>
            <w:tcW w:w="577" w:type="dxa"/>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2.1.</w:t>
            </w:r>
          </w:p>
        </w:tc>
        <w:tc>
          <w:tcPr>
            <w:tcW w:w="5670"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Содействие в проведение семинаров и иных мероприятий, связанных с развитием и поддержкой малого бизнеса.</w:t>
            </w:r>
          </w:p>
        </w:tc>
        <w:tc>
          <w:tcPr>
            <w:tcW w:w="1985" w:type="dxa"/>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3C4A95">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совместно с администрацией Клетского муниципального района</w:t>
            </w:r>
          </w:p>
        </w:tc>
        <w:tc>
          <w:tcPr>
            <w:tcW w:w="1984" w:type="dxa"/>
            <w:vMerge w:val="restart"/>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38250E" w:rsidRPr="00B54082" w:rsidRDefault="0038250E"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r w:rsidR="00D0280D" w:rsidRPr="00B54082" w:rsidTr="0048575D">
        <w:tc>
          <w:tcPr>
            <w:tcW w:w="577" w:type="dxa"/>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c>
          <w:tcPr>
            <w:tcW w:w="5670"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Приглашение для участия в семинарах </w:t>
            </w:r>
            <w:proofErr w:type="spellStart"/>
            <w:r w:rsidRPr="00B54082">
              <w:rPr>
                <w:rFonts w:ascii="Times New Roman" w:eastAsia="Arial" w:hAnsi="Times New Roman" w:cs="Times New Roman"/>
                <w:sz w:val="24"/>
                <w:szCs w:val="24"/>
              </w:rPr>
              <w:t>маркетологов</w:t>
            </w:r>
            <w:proofErr w:type="spellEnd"/>
            <w:r w:rsidRPr="00B54082">
              <w:rPr>
                <w:rFonts w:ascii="Times New Roman" w:eastAsia="Arial" w:hAnsi="Times New Roman" w:cs="Times New Roman"/>
                <w:sz w:val="24"/>
                <w:szCs w:val="24"/>
              </w:rPr>
              <w:t>, менеджеров из научной среды и успешных практиков.</w:t>
            </w:r>
          </w:p>
        </w:tc>
        <w:tc>
          <w:tcPr>
            <w:tcW w:w="1985" w:type="dxa"/>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c>
          <w:tcPr>
            <w:tcW w:w="1984" w:type="dxa"/>
            <w:vMerge/>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r>
      <w:tr w:rsidR="00D0280D" w:rsidRPr="00B54082" w:rsidTr="0048575D">
        <w:trPr>
          <w:trHeight w:val="299"/>
        </w:trPr>
        <w:tc>
          <w:tcPr>
            <w:tcW w:w="577" w:type="dxa"/>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2.2.</w:t>
            </w:r>
          </w:p>
        </w:tc>
        <w:tc>
          <w:tcPr>
            <w:tcW w:w="5670" w:type="dxa"/>
            <w:gridSpan w:val="2"/>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Участие </w:t>
            </w:r>
            <w:proofErr w:type="gramStart"/>
            <w:r w:rsidRPr="00B54082">
              <w:rPr>
                <w:rFonts w:ascii="Times New Roman" w:eastAsia="Arial" w:hAnsi="Times New Roman" w:cs="Times New Roman"/>
                <w:sz w:val="24"/>
                <w:szCs w:val="24"/>
              </w:rPr>
              <w:t>в</w:t>
            </w:r>
            <w:proofErr w:type="gramEnd"/>
            <w:r w:rsidRPr="00B54082">
              <w:rPr>
                <w:rFonts w:ascii="Times New Roman" w:eastAsia="Arial" w:hAnsi="Times New Roman" w:cs="Times New Roman"/>
                <w:sz w:val="24"/>
                <w:szCs w:val="24"/>
              </w:rPr>
              <w:t xml:space="preserve"> </w:t>
            </w:r>
            <w:proofErr w:type="gramStart"/>
            <w:r w:rsidRPr="00B54082">
              <w:rPr>
                <w:rFonts w:ascii="Times New Roman" w:eastAsia="Arial" w:hAnsi="Times New Roman" w:cs="Times New Roman"/>
                <w:sz w:val="24"/>
                <w:szCs w:val="24"/>
              </w:rPr>
              <w:t>организация</w:t>
            </w:r>
            <w:proofErr w:type="gramEnd"/>
            <w:r w:rsidRPr="00B54082">
              <w:rPr>
                <w:rFonts w:ascii="Times New Roman" w:eastAsia="Arial" w:hAnsi="Times New Roman" w:cs="Times New Roman"/>
                <w:sz w:val="24"/>
                <w:szCs w:val="24"/>
              </w:rPr>
              <w:t xml:space="preserve"> и проведение деловых встреч, "круглых столов" и семинаров по проблемам развития малого и среднего предпринимательства</w:t>
            </w:r>
          </w:p>
        </w:tc>
        <w:tc>
          <w:tcPr>
            <w:tcW w:w="1985" w:type="dxa"/>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3C4A95">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совместно с </w:t>
            </w:r>
            <w:r w:rsidRPr="00B54082">
              <w:rPr>
                <w:rFonts w:ascii="Times New Roman" w:eastAsia="Arial" w:hAnsi="Times New Roman" w:cs="Times New Roman"/>
                <w:sz w:val="24"/>
                <w:szCs w:val="24"/>
              </w:rPr>
              <w:lastRenderedPageBreak/>
              <w:t>администрацией Клетского муниципального района</w:t>
            </w:r>
          </w:p>
        </w:tc>
        <w:tc>
          <w:tcPr>
            <w:tcW w:w="1984" w:type="dxa"/>
            <w:vMerge w:val="restart"/>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38250E" w:rsidRPr="00B54082" w:rsidRDefault="0038250E" w:rsidP="002C66C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lastRenderedPageBreak/>
              <w:t>Финансирования не требует</w:t>
            </w:r>
          </w:p>
        </w:tc>
      </w:tr>
      <w:tr w:rsidR="00D0280D" w:rsidRPr="00B54082" w:rsidTr="0048575D">
        <w:trPr>
          <w:trHeight w:val="299"/>
        </w:trPr>
        <w:tc>
          <w:tcPr>
            <w:tcW w:w="577" w:type="dxa"/>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c>
          <w:tcPr>
            <w:tcW w:w="5670" w:type="dxa"/>
            <w:gridSpan w:val="2"/>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48575D">
            <w:pPr>
              <w:widowControl w:val="0"/>
              <w:spacing w:after="0" w:line="240" w:lineRule="auto"/>
              <w:rPr>
                <w:rFonts w:ascii="Times New Roman" w:eastAsia="Arial" w:hAnsi="Times New Roman" w:cs="Times New Roman"/>
                <w:sz w:val="24"/>
                <w:szCs w:val="24"/>
              </w:rPr>
            </w:pPr>
          </w:p>
        </w:tc>
        <w:tc>
          <w:tcPr>
            <w:tcW w:w="1985" w:type="dxa"/>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c>
          <w:tcPr>
            <w:tcW w:w="1984" w:type="dxa"/>
            <w:vMerge/>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r>
      <w:tr w:rsidR="00D0280D" w:rsidRPr="00B54082" w:rsidTr="0048575D">
        <w:trPr>
          <w:trHeight w:val="299"/>
        </w:trPr>
        <w:tc>
          <w:tcPr>
            <w:tcW w:w="577" w:type="dxa"/>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lastRenderedPageBreak/>
              <w:t>2.3.</w:t>
            </w:r>
          </w:p>
        </w:tc>
        <w:tc>
          <w:tcPr>
            <w:tcW w:w="5670" w:type="dxa"/>
            <w:gridSpan w:val="2"/>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1985" w:type="dxa"/>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3C4A95">
              <w:rPr>
                <w:rFonts w:ascii="Times New Roman" w:eastAsia="Arial" w:hAnsi="Times New Roman" w:cs="Times New Roman"/>
                <w:sz w:val="24"/>
                <w:szCs w:val="24"/>
              </w:rPr>
              <w:t>Манойлинского</w:t>
            </w:r>
            <w:r w:rsidR="003C4A95"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 совместно с администрацией Клетского муниципального района, ГУ "Центр занятости населения Клетского района"</w:t>
            </w:r>
          </w:p>
        </w:tc>
        <w:tc>
          <w:tcPr>
            <w:tcW w:w="1984" w:type="dxa"/>
            <w:vMerge w:val="restart"/>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r w:rsidR="00D0280D" w:rsidRPr="00B54082" w:rsidTr="0048575D">
        <w:trPr>
          <w:trHeight w:val="299"/>
        </w:trPr>
        <w:tc>
          <w:tcPr>
            <w:tcW w:w="577" w:type="dxa"/>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c>
          <w:tcPr>
            <w:tcW w:w="5670" w:type="dxa"/>
            <w:gridSpan w:val="2"/>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48575D">
            <w:pPr>
              <w:widowControl w:val="0"/>
              <w:spacing w:after="0" w:line="240" w:lineRule="auto"/>
              <w:rPr>
                <w:rFonts w:ascii="Times New Roman" w:eastAsia="Arial" w:hAnsi="Times New Roman" w:cs="Times New Roman"/>
                <w:sz w:val="24"/>
                <w:szCs w:val="24"/>
              </w:rPr>
            </w:pPr>
          </w:p>
        </w:tc>
        <w:tc>
          <w:tcPr>
            <w:tcW w:w="1985" w:type="dxa"/>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c>
          <w:tcPr>
            <w:tcW w:w="1984" w:type="dxa"/>
            <w:vMerge/>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r>
      <w:tr w:rsidR="003C4A95" w:rsidRPr="00B54082" w:rsidTr="0048575D">
        <w:tc>
          <w:tcPr>
            <w:tcW w:w="10216" w:type="dxa"/>
            <w:gridSpan w:val="5"/>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C4A95" w:rsidRPr="003C4A95" w:rsidRDefault="003C4A95" w:rsidP="00DE046E">
            <w:pPr>
              <w:pStyle w:val="a3"/>
              <w:widowControl w:val="0"/>
              <w:numPr>
                <w:ilvl w:val="0"/>
                <w:numId w:val="1"/>
              </w:numPr>
              <w:spacing w:after="0" w:line="240" w:lineRule="auto"/>
              <w:jc w:val="center"/>
              <w:rPr>
                <w:rFonts w:ascii="Times New Roman" w:eastAsia="Arial" w:hAnsi="Times New Roman" w:cs="Times New Roman"/>
                <w:b/>
                <w:sz w:val="24"/>
                <w:szCs w:val="24"/>
              </w:rPr>
            </w:pPr>
            <w:r w:rsidRPr="003C4A95">
              <w:rPr>
                <w:rFonts w:ascii="Times New Roman" w:eastAsia="Arial" w:hAnsi="Times New Roman" w:cs="Times New Roman"/>
                <w:b/>
                <w:sz w:val="24"/>
                <w:szCs w:val="24"/>
              </w:rPr>
              <w:t>Формирование положительного имиджа субъектов малого и среднего предпринимательства</w:t>
            </w:r>
          </w:p>
        </w:tc>
      </w:tr>
      <w:tr w:rsidR="00D0280D" w:rsidRPr="00B54082" w:rsidTr="0048575D">
        <w:trPr>
          <w:trHeight w:val="299"/>
        </w:trPr>
        <w:tc>
          <w:tcPr>
            <w:tcW w:w="577" w:type="dxa"/>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3.1.</w:t>
            </w:r>
          </w:p>
        </w:tc>
        <w:tc>
          <w:tcPr>
            <w:tcW w:w="5670" w:type="dxa"/>
            <w:gridSpan w:val="2"/>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Содействие участию субъектов малого и среднего предпринимательства </w:t>
            </w:r>
            <w:r w:rsidR="003C4A95">
              <w:rPr>
                <w:rFonts w:ascii="Times New Roman" w:eastAsia="Arial" w:hAnsi="Times New Roman" w:cs="Times New Roman"/>
                <w:sz w:val="24"/>
                <w:szCs w:val="24"/>
              </w:rPr>
              <w:t>Манойлинского</w:t>
            </w:r>
            <w:r w:rsidR="003C4A95"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 в районных, областных и других выставках и ярмарках</w:t>
            </w:r>
          </w:p>
        </w:tc>
        <w:tc>
          <w:tcPr>
            <w:tcW w:w="1985" w:type="dxa"/>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3C4A95">
              <w:rPr>
                <w:rFonts w:ascii="Times New Roman" w:eastAsia="Arial" w:hAnsi="Times New Roman" w:cs="Times New Roman"/>
                <w:sz w:val="24"/>
                <w:szCs w:val="24"/>
              </w:rPr>
              <w:t>Манойлинского</w:t>
            </w:r>
            <w:r w:rsidR="003C4A95" w:rsidRPr="00B54082">
              <w:rPr>
                <w:rFonts w:ascii="Times New Roman" w:eastAsia="Arial" w:hAnsi="Times New Roman" w:cs="Times New Roman"/>
                <w:sz w:val="24"/>
                <w:szCs w:val="24"/>
              </w:rPr>
              <w:t xml:space="preserve"> </w:t>
            </w:r>
            <w:r w:rsidRPr="00B54082">
              <w:rPr>
                <w:rFonts w:ascii="Times New Roman" w:eastAsia="Arial" w:hAnsi="Times New Roman" w:cs="Times New Roman"/>
                <w:sz w:val="24"/>
                <w:szCs w:val="24"/>
              </w:rPr>
              <w:t>сельского поселения</w:t>
            </w:r>
          </w:p>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совместно с администрацией Клетского муниципального района,</w:t>
            </w:r>
          </w:p>
        </w:tc>
        <w:tc>
          <w:tcPr>
            <w:tcW w:w="1984" w:type="dxa"/>
            <w:vMerge w:val="restart"/>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r w:rsidR="00D0280D" w:rsidRPr="00B54082" w:rsidTr="0048575D">
        <w:trPr>
          <w:trHeight w:val="299"/>
        </w:trPr>
        <w:tc>
          <w:tcPr>
            <w:tcW w:w="577" w:type="dxa"/>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c>
          <w:tcPr>
            <w:tcW w:w="5670" w:type="dxa"/>
            <w:gridSpan w:val="2"/>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48575D">
            <w:pPr>
              <w:widowControl w:val="0"/>
              <w:spacing w:after="0" w:line="240" w:lineRule="auto"/>
              <w:rPr>
                <w:rFonts w:ascii="Times New Roman" w:eastAsia="Arial" w:hAnsi="Times New Roman" w:cs="Times New Roman"/>
                <w:sz w:val="24"/>
                <w:szCs w:val="24"/>
              </w:rPr>
            </w:pPr>
          </w:p>
        </w:tc>
        <w:tc>
          <w:tcPr>
            <w:tcW w:w="1985" w:type="dxa"/>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c>
          <w:tcPr>
            <w:tcW w:w="1984" w:type="dxa"/>
            <w:vMerge/>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r>
      <w:tr w:rsidR="00D0280D" w:rsidRPr="00B54082" w:rsidTr="0048575D">
        <w:tc>
          <w:tcPr>
            <w:tcW w:w="577"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3.2.</w:t>
            </w:r>
          </w:p>
        </w:tc>
        <w:tc>
          <w:tcPr>
            <w:tcW w:w="5670"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Взаимодействие со средствами массовой информации по вопросам пропаганд</w:t>
            </w:r>
            <w:r w:rsidR="003C4A95">
              <w:rPr>
                <w:rFonts w:ascii="Times New Roman" w:eastAsia="Arial" w:hAnsi="Times New Roman" w:cs="Times New Roman"/>
                <w:sz w:val="24"/>
                <w:szCs w:val="24"/>
              </w:rPr>
              <w:t xml:space="preserve">ы </w:t>
            </w:r>
            <w:r w:rsidRPr="00B54082">
              <w:rPr>
                <w:rFonts w:ascii="Times New Roman" w:eastAsia="Arial" w:hAnsi="Times New Roman" w:cs="Times New Roman"/>
                <w:sz w:val="24"/>
                <w:szCs w:val="24"/>
              </w:rPr>
              <w:t xml:space="preserve"> достижений субъектов малого и среднего предпринимательства поселения</w:t>
            </w:r>
          </w:p>
        </w:tc>
        <w:tc>
          <w:tcPr>
            <w:tcW w:w="1985"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3C4A95">
              <w:rPr>
                <w:rFonts w:ascii="Times New Roman" w:eastAsia="Arial" w:hAnsi="Times New Roman" w:cs="Times New Roman"/>
                <w:sz w:val="24"/>
                <w:szCs w:val="24"/>
              </w:rPr>
              <w:t>Манойлинского</w:t>
            </w:r>
            <w:r w:rsidRPr="00B54082">
              <w:rPr>
                <w:rFonts w:ascii="Times New Roman" w:eastAsia="Arial" w:hAnsi="Times New Roman" w:cs="Times New Roman"/>
                <w:sz w:val="24"/>
                <w:szCs w:val="24"/>
              </w:rPr>
              <w:t xml:space="preserve"> сельского поселения совместно с печатным изданием</w:t>
            </w:r>
          </w:p>
        </w:tc>
        <w:tc>
          <w:tcPr>
            <w:tcW w:w="1984"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r w:rsidR="00D0280D" w:rsidRPr="00B54082" w:rsidTr="0048575D">
        <w:tc>
          <w:tcPr>
            <w:tcW w:w="10216" w:type="dxa"/>
            <w:gridSpan w:val="5"/>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D0280D" w:rsidRPr="00D0280D" w:rsidRDefault="00D0280D" w:rsidP="00DE046E">
            <w:pPr>
              <w:pStyle w:val="a3"/>
              <w:widowControl w:val="0"/>
              <w:numPr>
                <w:ilvl w:val="0"/>
                <w:numId w:val="1"/>
              </w:numPr>
              <w:spacing w:after="0" w:line="240" w:lineRule="auto"/>
              <w:jc w:val="center"/>
              <w:rPr>
                <w:rFonts w:ascii="Times New Roman" w:eastAsia="Arial" w:hAnsi="Times New Roman" w:cs="Times New Roman"/>
                <w:b/>
                <w:sz w:val="24"/>
                <w:szCs w:val="24"/>
              </w:rPr>
            </w:pPr>
            <w:r w:rsidRPr="00D0280D">
              <w:rPr>
                <w:rFonts w:ascii="Times New Roman" w:eastAsia="Arial" w:hAnsi="Times New Roman" w:cs="Times New Roman"/>
                <w:b/>
                <w:sz w:val="24"/>
                <w:szCs w:val="24"/>
              </w:rPr>
              <w:t>Обеспечение благоприятных условий развития субъектов малого и среднего предпринимательства</w:t>
            </w:r>
          </w:p>
        </w:tc>
      </w:tr>
      <w:tr w:rsidR="00D0280D" w:rsidRPr="00B54082" w:rsidTr="00DE046E">
        <w:trPr>
          <w:trHeight w:val="299"/>
        </w:trPr>
        <w:tc>
          <w:tcPr>
            <w:tcW w:w="577" w:type="dxa"/>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4.1.</w:t>
            </w:r>
          </w:p>
        </w:tc>
        <w:tc>
          <w:tcPr>
            <w:tcW w:w="5529" w:type="dxa"/>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48575D">
            <w:pPr>
              <w:widowControl w:val="0"/>
              <w:spacing w:after="0" w:line="240" w:lineRule="auto"/>
              <w:rPr>
                <w:rFonts w:ascii="Times New Roman" w:eastAsia="Arial" w:hAnsi="Times New Roman" w:cs="Times New Roman"/>
                <w:sz w:val="24"/>
                <w:szCs w:val="24"/>
              </w:rPr>
            </w:pPr>
            <w:r w:rsidRPr="00B54082">
              <w:rPr>
                <w:rFonts w:ascii="Times New Roman" w:eastAsia="Arial" w:hAnsi="Times New Roman" w:cs="Times New Roman"/>
                <w:sz w:val="24"/>
                <w:szCs w:val="24"/>
              </w:rPr>
              <w:t>Проведение мониторинга деятельности субъектов малого предпринимательства</w:t>
            </w:r>
          </w:p>
        </w:tc>
        <w:tc>
          <w:tcPr>
            <w:tcW w:w="2126" w:type="dxa"/>
            <w:gridSpan w:val="2"/>
            <w:vMerge w:val="restart"/>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D0280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D0280D">
              <w:rPr>
                <w:rFonts w:ascii="Times New Roman" w:eastAsia="Arial" w:hAnsi="Times New Roman" w:cs="Times New Roman"/>
                <w:sz w:val="24"/>
                <w:szCs w:val="24"/>
              </w:rPr>
              <w:t xml:space="preserve">Манойлинского </w:t>
            </w:r>
            <w:r w:rsidRPr="00B54082">
              <w:rPr>
                <w:rFonts w:ascii="Times New Roman" w:eastAsia="Arial" w:hAnsi="Times New Roman" w:cs="Times New Roman"/>
                <w:sz w:val="24"/>
                <w:szCs w:val="24"/>
              </w:rPr>
              <w:t>сельского поселения совместно с администрацией Клетского муниципального района</w:t>
            </w:r>
          </w:p>
        </w:tc>
        <w:tc>
          <w:tcPr>
            <w:tcW w:w="1984" w:type="dxa"/>
            <w:vMerge w:val="restart"/>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r w:rsidR="00D0280D" w:rsidRPr="00B54082" w:rsidTr="00DE046E">
        <w:trPr>
          <w:trHeight w:val="299"/>
        </w:trPr>
        <w:tc>
          <w:tcPr>
            <w:tcW w:w="577" w:type="dxa"/>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c>
          <w:tcPr>
            <w:tcW w:w="5529" w:type="dxa"/>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48575D">
            <w:pPr>
              <w:widowControl w:val="0"/>
              <w:spacing w:after="0" w:line="240" w:lineRule="auto"/>
              <w:rPr>
                <w:rFonts w:ascii="Times New Roman" w:eastAsia="Arial" w:hAnsi="Times New Roman" w:cs="Times New Roman"/>
                <w:sz w:val="24"/>
                <w:szCs w:val="24"/>
              </w:rPr>
            </w:pPr>
          </w:p>
        </w:tc>
        <w:tc>
          <w:tcPr>
            <w:tcW w:w="2126" w:type="dxa"/>
            <w:gridSpan w:val="2"/>
            <w:vMerge/>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c>
          <w:tcPr>
            <w:tcW w:w="1984" w:type="dxa"/>
            <w:vMerge/>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vAlign w:val="center"/>
          </w:tcPr>
          <w:p w:rsidR="0038250E" w:rsidRPr="00B54082" w:rsidRDefault="0038250E" w:rsidP="002C66CD">
            <w:pPr>
              <w:widowControl w:val="0"/>
              <w:spacing w:after="0" w:line="240" w:lineRule="auto"/>
              <w:jc w:val="both"/>
              <w:rPr>
                <w:rFonts w:ascii="Times New Roman" w:eastAsia="Arial" w:hAnsi="Times New Roman" w:cs="Times New Roman"/>
                <w:sz w:val="24"/>
                <w:szCs w:val="24"/>
              </w:rPr>
            </w:pPr>
          </w:p>
        </w:tc>
      </w:tr>
      <w:tr w:rsidR="00D0280D" w:rsidRPr="00B54082" w:rsidTr="00DE046E">
        <w:tc>
          <w:tcPr>
            <w:tcW w:w="577"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4.2.</w:t>
            </w:r>
          </w:p>
        </w:tc>
        <w:tc>
          <w:tcPr>
            <w:tcW w:w="5529" w:type="dxa"/>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8D573C" w:rsidRDefault="0038250E" w:rsidP="0048575D">
            <w:pPr>
              <w:widowControl w:val="0"/>
              <w:spacing w:after="0" w:line="240" w:lineRule="auto"/>
              <w:rPr>
                <w:rFonts w:ascii="Times New Roman" w:eastAsia="Arial" w:hAnsi="Times New Roman" w:cs="Times New Roman"/>
                <w:sz w:val="24"/>
                <w:szCs w:val="24"/>
                <w:u w:val="single"/>
              </w:rPr>
            </w:pPr>
            <w:r w:rsidRPr="00B54082">
              <w:rPr>
                <w:rFonts w:ascii="Times New Roman" w:eastAsia="Arial" w:hAnsi="Times New Roman" w:cs="Times New Roman"/>
                <w:sz w:val="24"/>
                <w:szCs w:val="24"/>
              </w:rPr>
              <w:t xml:space="preserve">Создание и ведение </w:t>
            </w:r>
            <w:proofErr w:type="spellStart"/>
            <w:proofErr w:type="gramStart"/>
            <w:r w:rsidRPr="00B54082">
              <w:rPr>
                <w:rFonts w:ascii="Times New Roman" w:eastAsia="Arial" w:hAnsi="Times New Roman" w:cs="Times New Roman"/>
                <w:sz w:val="24"/>
                <w:szCs w:val="24"/>
              </w:rPr>
              <w:t>интернет-страницы</w:t>
            </w:r>
            <w:proofErr w:type="spellEnd"/>
            <w:proofErr w:type="gramEnd"/>
            <w:r w:rsidRPr="00B54082">
              <w:rPr>
                <w:rFonts w:ascii="Times New Roman" w:eastAsia="Arial" w:hAnsi="Times New Roman" w:cs="Times New Roman"/>
                <w:sz w:val="24"/>
                <w:szCs w:val="24"/>
              </w:rPr>
              <w:t xml:space="preserve"> на </w:t>
            </w:r>
            <w:r w:rsidR="008D573C">
              <w:rPr>
                <w:rFonts w:ascii="Times New Roman" w:eastAsia="Arial" w:hAnsi="Times New Roman" w:cs="Times New Roman"/>
                <w:sz w:val="24"/>
                <w:szCs w:val="24"/>
              </w:rPr>
              <w:t xml:space="preserve">официальном </w:t>
            </w:r>
            <w:r w:rsidRPr="00B54082">
              <w:rPr>
                <w:rFonts w:ascii="Times New Roman" w:eastAsia="Arial" w:hAnsi="Times New Roman" w:cs="Times New Roman"/>
                <w:sz w:val="24"/>
                <w:szCs w:val="24"/>
              </w:rPr>
              <w:t>сайте</w:t>
            </w:r>
            <w:r w:rsidR="008D573C">
              <w:rPr>
                <w:rFonts w:ascii="Times New Roman" w:eastAsia="Arial" w:hAnsi="Times New Roman" w:cs="Times New Roman"/>
                <w:sz w:val="24"/>
                <w:szCs w:val="24"/>
              </w:rPr>
              <w:t xml:space="preserve"> </w:t>
            </w:r>
            <w:proofErr w:type="spellStart"/>
            <w:r w:rsidR="008D573C" w:rsidRPr="008D573C">
              <w:rPr>
                <w:rFonts w:ascii="Times New Roman" w:hAnsi="Times New Roman" w:cs="Times New Roman"/>
                <w:u w:val="single"/>
              </w:rPr>
              <w:t>adm-manoylin.ru</w:t>
            </w:r>
            <w:proofErr w:type="spellEnd"/>
          </w:p>
          <w:p w:rsidR="0038250E" w:rsidRPr="00B54082" w:rsidRDefault="008D573C" w:rsidP="0048575D">
            <w:pPr>
              <w:widowControl w:val="0"/>
              <w:spacing w:after="0" w:line="240" w:lineRule="auto"/>
              <w:rPr>
                <w:rFonts w:ascii="Times New Roman" w:eastAsia="Arial" w:hAnsi="Times New Roman" w:cs="Times New Roman"/>
                <w:sz w:val="24"/>
                <w:szCs w:val="24"/>
              </w:rPr>
            </w:pPr>
            <w:r>
              <w:rPr>
                <w:rFonts w:ascii="Times New Roman" w:eastAsia="Arial" w:hAnsi="Times New Roman" w:cs="Times New Roman"/>
                <w:sz w:val="24"/>
                <w:szCs w:val="24"/>
              </w:rPr>
              <w:t xml:space="preserve">«Поддержка малого и среднего предпринимательства» </w:t>
            </w:r>
            <w:r w:rsidR="0038250E" w:rsidRPr="00B54082">
              <w:rPr>
                <w:rFonts w:ascii="Times New Roman" w:eastAsia="Arial" w:hAnsi="Times New Roman" w:cs="Times New Roman"/>
                <w:sz w:val="24"/>
                <w:szCs w:val="24"/>
              </w:rPr>
              <w:t>(перечень субъектов, их реквизиты, производимая продукция, выполняемые работы, оказываемые услуги на т</w:t>
            </w:r>
            <w:r w:rsidR="00B803EB">
              <w:rPr>
                <w:rFonts w:ascii="Times New Roman" w:eastAsia="Arial" w:hAnsi="Times New Roman" w:cs="Times New Roman"/>
                <w:sz w:val="24"/>
                <w:szCs w:val="24"/>
              </w:rPr>
              <w:t>ерритории поселения</w:t>
            </w:r>
            <w:r w:rsidR="0038250E" w:rsidRPr="00B54082">
              <w:rPr>
                <w:rFonts w:ascii="Times New Roman" w:eastAsia="Arial" w:hAnsi="Times New Roman" w:cs="Times New Roman"/>
                <w:sz w:val="24"/>
                <w:szCs w:val="24"/>
              </w:rPr>
              <w:t>)</w:t>
            </w:r>
          </w:p>
        </w:tc>
        <w:tc>
          <w:tcPr>
            <w:tcW w:w="2126" w:type="dxa"/>
            <w:gridSpan w:val="2"/>
            <w:tcBorders>
              <w:top w:val="single" w:sz="0" w:space="0" w:color="836967"/>
              <w:left w:val="single" w:sz="5" w:space="0" w:color="836967"/>
              <w:bottom w:val="single" w:sz="5" w:space="0" w:color="836967"/>
              <w:right w:val="single" w:sz="0"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 xml:space="preserve">Администрация </w:t>
            </w:r>
            <w:r w:rsidR="0048575D">
              <w:rPr>
                <w:rFonts w:ascii="Times New Roman" w:eastAsia="Arial" w:hAnsi="Times New Roman" w:cs="Times New Roman"/>
                <w:sz w:val="24"/>
                <w:szCs w:val="24"/>
              </w:rPr>
              <w:t xml:space="preserve">Манойлинского </w:t>
            </w:r>
            <w:r w:rsidRPr="00B54082">
              <w:rPr>
                <w:rFonts w:ascii="Times New Roman" w:eastAsia="Arial" w:hAnsi="Times New Roman" w:cs="Times New Roman"/>
                <w:sz w:val="24"/>
                <w:szCs w:val="24"/>
              </w:rPr>
              <w:t>сельского поселения совместно с администрацией Клетского муниципального района</w:t>
            </w:r>
          </w:p>
        </w:tc>
        <w:tc>
          <w:tcPr>
            <w:tcW w:w="1984" w:type="dxa"/>
            <w:tcBorders>
              <w:top w:val="single" w:sz="0" w:space="0" w:color="836967"/>
              <w:left w:val="single" w:sz="5" w:space="0" w:color="836967"/>
              <w:bottom w:val="single" w:sz="5" w:space="0" w:color="836967"/>
              <w:right w:val="single" w:sz="5" w:space="0" w:color="836967"/>
            </w:tcBorders>
            <w:shd w:val="clear" w:color="auto" w:fill="auto"/>
            <w:tcMar>
              <w:left w:w="108" w:type="dxa"/>
              <w:right w:w="108" w:type="dxa"/>
            </w:tcMar>
          </w:tcPr>
          <w:p w:rsidR="0038250E" w:rsidRPr="00B54082" w:rsidRDefault="0038250E" w:rsidP="002C66CD">
            <w:pPr>
              <w:widowControl w:val="0"/>
              <w:spacing w:after="0" w:line="240" w:lineRule="auto"/>
              <w:jc w:val="center"/>
              <w:rPr>
                <w:rFonts w:ascii="Times New Roman" w:eastAsia="Arial" w:hAnsi="Times New Roman" w:cs="Times New Roman"/>
                <w:sz w:val="24"/>
                <w:szCs w:val="24"/>
              </w:rPr>
            </w:pPr>
            <w:r w:rsidRPr="00B54082">
              <w:rPr>
                <w:rFonts w:ascii="Times New Roman" w:eastAsia="Arial" w:hAnsi="Times New Roman" w:cs="Times New Roman"/>
                <w:sz w:val="24"/>
                <w:szCs w:val="24"/>
              </w:rPr>
              <w:t>Финансирования не требует</w:t>
            </w:r>
          </w:p>
        </w:tc>
      </w:tr>
    </w:tbl>
    <w:p w:rsidR="00AE046D" w:rsidRPr="004A64F7" w:rsidRDefault="00AE046D" w:rsidP="00DE046E">
      <w:pPr>
        <w:tabs>
          <w:tab w:val="left" w:pos="3600"/>
        </w:tabs>
        <w:rPr>
          <w:rFonts w:ascii="Times New Roman" w:eastAsia="Times New Roman" w:hAnsi="Times New Roman" w:cs="Times New Roman"/>
          <w:sz w:val="24"/>
          <w:szCs w:val="24"/>
        </w:rPr>
      </w:pPr>
    </w:p>
    <w:sectPr w:rsidR="00AE046D" w:rsidRPr="004A64F7" w:rsidSect="00DE046E">
      <w:pgSz w:w="11906" w:h="16838"/>
      <w:pgMar w:top="568"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0259"/>
    <w:multiLevelType w:val="hybridMultilevel"/>
    <w:tmpl w:val="A4E44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E046D"/>
    <w:rsid w:val="001801E0"/>
    <w:rsid w:val="001E7066"/>
    <w:rsid w:val="00240562"/>
    <w:rsid w:val="00290C00"/>
    <w:rsid w:val="002B443E"/>
    <w:rsid w:val="0031261C"/>
    <w:rsid w:val="0038250E"/>
    <w:rsid w:val="003C4A95"/>
    <w:rsid w:val="00477BAA"/>
    <w:rsid w:val="0048575D"/>
    <w:rsid w:val="004A64F7"/>
    <w:rsid w:val="004F3BB7"/>
    <w:rsid w:val="00521A1B"/>
    <w:rsid w:val="00521A54"/>
    <w:rsid w:val="00550C71"/>
    <w:rsid w:val="005A6C03"/>
    <w:rsid w:val="00650FCE"/>
    <w:rsid w:val="006874F9"/>
    <w:rsid w:val="006E58A9"/>
    <w:rsid w:val="00706766"/>
    <w:rsid w:val="00730718"/>
    <w:rsid w:val="0078138A"/>
    <w:rsid w:val="00805686"/>
    <w:rsid w:val="008D573C"/>
    <w:rsid w:val="0094668F"/>
    <w:rsid w:val="009655B6"/>
    <w:rsid w:val="00972A3F"/>
    <w:rsid w:val="009C2B55"/>
    <w:rsid w:val="00A56D65"/>
    <w:rsid w:val="00A57CE3"/>
    <w:rsid w:val="00A76383"/>
    <w:rsid w:val="00A844B9"/>
    <w:rsid w:val="00AE046D"/>
    <w:rsid w:val="00B54082"/>
    <w:rsid w:val="00B67297"/>
    <w:rsid w:val="00B70E1E"/>
    <w:rsid w:val="00B803EB"/>
    <w:rsid w:val="00B8746C"/>
    <w:rsid w:val="00B957DA"/>
    <w:rsid w:val="00C23989"/>
    <w:rsid w:val="00CA7A8A"/>
    <w:rsid w:val="00D0280D"/>
    <w:rsid w:val="00DC70D4"/>
    <w:rsid w:val="00DE046E"/>
    <w:rsid w:val="00DE4AD6"/>
    <w:rsid w:val="00E4448D"/>
    <w:rsid w:val="00EC4443"/>
    <w:rsid w:val="00F039B3"/>
    <w:rsid w:val="00F33F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B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67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20037315&amp;sub=0" TargetMode="External"/><Relationship Id="rId13" Type="http://schemas.openxmlformats.org/officeDocument/2006/relationships/hyperlink" Target="http://municipal.garant.ru/document?id=12054854&amp;sub=0" TargetMode="External"/><Relationship Id="rId3" Type="http://schemas.openxmlformats.org/officeDocument/2006/relationships/styles" Target="styles.xml"/><Relationship Id="rId7" Type="http://schemas.openxmlformats.org/officeDocument/2006/relationships/hyperlink" Target="http://municipal.garant.ru/document?id=12054854&amp;sub=0" TargetMode="External"/><Relationship Id="rId12" Type="http://schemas.openxmlformats.org/officeDocument/2006/relationships/hyperlink" Target="http://municipal.garant.ru/document?id=20094263&amp;sub=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11" Type="http://schemas.openxmlformats.org/officeDocument/2006/relationships/hyperlink" Target="http://municipal.garant.ru/document?id=20037315&amp;sub=0" TargetMode="External"/><Relationship Id="rId5" Type="http://schemas.openxmlformats.org/officeDocument/2006/relationships/webSettings" Target="webSettings.xml"/><Relationship Id="rId15" Type="http://schemas.openxmlformats.org/officeDocument/2006/relationships/hyperlink" Target="http://municipal.garant.ru/document?id=20094263&amp;sub=0" TargetMode="External"/><Relationship Id="rId10" Type="http://schemas.openxmlformats.org/officeDocument/2006/relationships/hyperlink" Target="http://municipal.garant.ru/document?id=12054854&amp;sub=0"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unicipal.garant.ru/document?id=86367&amp;sub=0" TargetMode="External"/><Relationship Id="rId14" Type="http://schemas.openxmlformats.org/officeDocument/2006/relationships/hyperlink" Target="http://municipal.garant.ru/document?id=20037315&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2AFF3-413C-4881-AD50-E973552C3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4067</Words>
  <Characters>23185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39</cp:revision>
  <cp:lastPrinted>2017-06-22T16:51:00Z</cp:lastPrinted>
  <dcterms:created xsi:type="dcterms:W3CDTF">2017-06-06T10:51:00Z</dcterms:created>
  <dcterms:modified xsi:type="dcterms:W3CDTF">2017-06-22T16:51:00Z</dcterms:modified>
</cp:coreProperties>
</file>