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Pr="0054585F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  <w:vertAlign w:val="subscript"/>
        </w:rPr>
      </w:pPr>
      <w:bookmarkStart w:id="0" w:name="_GoBack"/>
      <w:bookmarkEnd w:id="0"/>
    </w:p>
    <w:p w:rsidR="00005FDE" w:rsidRPr="0058218A" w:rsidRDefault="00005FDE" w:rsidP="00005FDE">
      <w:pPr>
        <w:rPr>
          <w:rFonts w:ascii="Monotype Corsiva" w:hAnsi="Monotype Corsiva"/>
          <w:b/>
          <w:color w:val="000000"/>
          <w:sz w:val="96"/>
          <w:szCs w:val="96"/>
        </w:rPr>
      </w:pPr>
      <w:proofErr w:type="gramStart"/>
      <w:r w:rsidRPr="0058218A">
        <w:rPr>
          <w:rFonts w:ascii="Monotype Corsiva" w:hAnsi="Monotype Corsiva"/>
          <w:b/>
          <w:color w:val="000000"/>
          <w:sz w:val="96"/>
          <w:szCs w:val="96"/>
        </w:rPr>
        <w:t>Р</w:t>
      </w:r>
      <w:proofErr w:type="gramEnd"/>
      <w:r w:rsidRPr="0058218A">
        <w:rPr>
          <w:rFonts w:ascii="Monotype Corsiva" w:hAnsi="Monotype Corsiva"/>
          <w:b/>
          <w:color w:val="000000"/>
          <w:sz w:val="96"/>
          <w:szCs w:val="96"/>
        </w:rPr>
        <w:t xml:space="preserve">  О  Д  Н  О  Й</w:t>
      </w:r>
    </w:p>
    <w:p w:rsidR="00005FDE" w:rsidRPr="00FD1188" w:rsidRDefault="00005FDE" w:rsidP="00005FDE">
      <w:pPr>
        <w:rPr>
          <w:b/>
        </w:rPr>
      </w:pPr>
      <w:r w:rsidRPr="0058218A">
        <w:rPr>
          <w:rFonts w:ascii="Monotype Corsiva" w:hAnsi="Monotype Corsiva"/>
          <w:b/>
          <w:color w:val="000000"/>
          <w:sz w:val="96"/>
          <w:szCs w:val="96"/>
        </w:rPr>
        <w:t xml:space="preserve">ХУТОРОК     </w:t>
      </w:r>
      <w:r w:rsidRPr="00FD1188">
        <w:rPr>
          <w:rFonts w:ascii="Monotype Corsiva" w:hAnsi="Monotype Corsiva"/>
          <w:b/>
          <w:sz w:val="36"/>
          <w:szCs w:val="36"/>
        </w:rPr>
        <w:t xml:space="preserve">    </w:t>
      </w:r>
      <w:r>
        <w:rPr>
          <w:b/>
        </w:rPr>
        <w:t xml:space="preserve">№ </w:t>
      </w:r>
      <w:r w:rsidR="00996199">
        <w:rPr>
          <w:b/>
        </w:rPr>
        <w:t>10</w:t>
      </w:r>
      <w:r>
        <w:rPr>
          <w:b/>
        </w:rPr>
        <w:t xml:space="preserve">  от 31 октября 2021</w:t>
      </w:r>
      <w:r w:rsidRPr="00FD1188">
        <w:rPr>
          <w:b/>
        </w:rPr>
        <w:t xml:space="preserve"> года</w:t>
      </w:r>
    </w:p>
    <w:p w:rsidR="00005FDE" w:rsidRPr="00FD1188" w:rsidRDefault="00005FDE" w:rsidP="00005FDE">
      <w:pPr>
        <w:jc w:val="center"/>
        <w:rPr>
          <w:b/>
        </w:rPr>
      </w:pPr>
      <w:r w:rsidRPr="00FD1188">
        <w:rPr>
          <w:b/>
        </w:rPr>
        <w:t>ИНФОРМАЦИОННЫЙ</w:t>
      </w:r>
      <w:r w:rsidRPr="00FD1188">
        <w:rPr>
          <w:b/>
          <w:sz w:val="20"/>
          <w:szCs w:val="20"/>
        </w:rPr>
        <w:t xml:space="preserve"> </w:t>
      </w:r>
      <w:r w:rsidRPr="00FD1188">
        <w:rPr>
          <w:b/>
        </w:rPr>
        <w:t>ЛИСТ МАНОЙЛИНСКОГО СЕЛЬСКОГО ПОСЕЛЕНИЯ</w:t>
      </w:r>
    </w:p>
    <w:p w:rsidR="00005FDE" w:rsidRPr="00FD1188" w:rsidRDefault="00005FDE" w:rsidP="00005FDE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FD1188">
        <w:rPr>
          <w:b/>
        </w:rPr>
        <w:t>ИЗДАЕТСЯ С ЯНВАРЯ 2010 ГОДА. ВЫХОДИТ 1 РАЗ В МЕСЯЦ</w:t>
      </w:r>
      <w:r w:rsidRPr="00FD1188">
        <w:rPr>
          <w:b/>
          <w:sz w:val="20"/>
          <w:szCs w:val="20"/>
        </w:rPr>
        <w:t xml:space="preserve">  </w:t>
      </w:r>
    </w:p>
    <w:p w:rsidR="00005FDE" w:rsidRPr="00FD1188" w:rsidRDefault="00005FDE" w:rsidP="00005FDE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FD1188">
        <w:rPr>
          <w:b/>
          <w:sz w:val="20"/>
          <w:szCs w:val="20"/>
        </w:rPr>
        <w:t>(тираж 150 экземпляров)</w:t>
      </w:r>
    </w:p>
    <w:p w:rsidR="00005FDE" w:rsidRPr="00FD1188" w:rsidRDefault="00005FDE" w:rsidP="00005FDE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</w:p>
    <w:p w:rsidR="00005FDE" w:rsidRPr="00FD1188" w:rsidRDefault="00005FDE" w:rsidP="00005FDE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noProof/>
          <w:sz w:val="48"/>
          <w:szCs w:val="48"/>
        </w:rPr>
        <w:drawing>
          <wp:inline distT="0" distB="0" distL="0" distR="0" wp14:anchorId="1C0E88C1" wp14:editId="74A11646">
            <wp:extent cx="2620010" cy="1153795"/>
            <wp:effectExtent l="0" t="0" r="8890" b="8255"/>
            <wp:docPr id="7" name="Рисунок 7" descr="C:\Users\admin\Pictures\143964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Pictures\14396485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188">
        <w:rPr>
          <w:rFonts w:ascii="Monotype Corsiva" w:hAnsi="Monotype Corsiva"/>
          <w:sz w:val="48"/>
          <w:szCs w:val="48"/>
        </w:rPr>
        <w:t xml:space="preserve">   </w:t>
      </w:r>
      <w:r w:rsidRPr="00FD1188">
        <w:rPr>
          <w:rFonts w:ascii="Monotype Corsiva" w:hAnsi="Monotype Corsiva"/>
          <w:b/>
          <w:sz w:val="44"/>
          <w:szCs w:val="44"/>
        </w:rPr>
        <w:t>ПОЗДРАВЛЕНИЯ</w:t>
      </w:r>
    </w:p>
    <w:p w:rsidR="00005FDE" w:rsidRDefault="00005FDE" w:rsidP="00005FDE">
      <w:pPr>
        <w:jc w:val="center"/>
        <w:rPr>
          <w:sz w:val="28"/>
          <w:szCs w:val="28"/>
        </w:rPr>
      </w:pPr>
    </w:p>
    <w:p w:rsidR="00005FDE" w:rsidRPr="00782AE2" w:rsidRDefault="00005FDE" w:rsidP="00005FDE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Стаценко Анатолий </w:t>
      </w:r>
      <w:proofErr w:type="spellStart"/>
      <w:r>
        <w:rPr>
          <w:b/>
          <w:i/>
          <w:sz w:val="32"/>
          <w:szCs w:val="28"/>
        </w:rPr>
        <w:t>Власович</w:t>
      </w:r>
      <w:proofErr w:type="spellEnd"/>
      <w:proofErr w:type="gramStart"/>
      <w:r w:rsidRPr="00782AE2">
        <w:rPr>
          <w:b/>
          <w:i/>
          <w:sz w:val="32"/>
          <w:szCs w:val="28"/>
        </w:rPr>
        <w:t xml:space="preserve"> !</w:t>
      </w:r>
      <w:proofErr w:type="gramEnd"/>
      <w:r w:rsidRPr="00782AE2">
        <w:rPr>
          <w:b/>
          <w:i/>
          <w:sz w:val="32"/>
          <w:szCs w:val="28"/>
        </w:rPr>
        <w:t>!!</w:t>
      </w:r>
    </w:p>
    <w:p w:rsidR="00005FDE" w:rsidRPr="00782AE2" w:rsidRDefault="00005FDE" w:rsidP="00005FDE">
      <w:pPr>
        <w:jc w:val="center"/>
        <w:rPr>
          <w:b/>
          <w:i/>
          <w:sz w:val="32"/>
          <w:szCs w:val="28"/>
        </w:rPr>
      </w:pPr>
    </w:p>
    <w:p w:rsidR="00005FDE" w:rsidRPr="006B4892" w:rsidRDefault="00005FDE" w:rsidP="00005FDE">
      <w:pPr>
        <w:rPr>
          <w:sz w:val="28"/>
          <w:szCs w:val="28"/>
        </w:rPr>
      </w:pPr>
      <w:r w:rsidRPr="006B4892">
        <w:rPr>
          <w:b/>
          <w:i/>
          <w:sz w:val="28"/>
          <w:szCs w:val="28"/>
        </w:rPr>
        <w:t xml:space="preserve">                                   </w:t>
      </w:r>
    </w:p>
    <w:p w:rsidR="00005FDE" w:rsidRPr="006B4892" w:rsidRDefault="00005FDE" w:rsidP="00005FDE">
      <w:pPr>
        <w:rPr>
          <w:sz w:val="28"/>
          <w:szCs w:val="28"/>
        </w:rPr>
      </w:pPr>
      <w:r w:rsidRPr="00F14527">
        <w:rPr>
          <w:rFonts w:ascii="Brush Script MT" w:hAnsi="Brush Script MT"/>
          <w:sz w:val="28"/>
          <w:szCs w:val="28"/>
        </w:rPr>
        <w:t xml:space="preserve">  </w:t>
      </w:r>
      <w:r>
        <w:rPr>
          <w:rFonts w:ascii="Brush Script MT" w:hAnsi="Brush Script MT"/>
          <w:sz w:val="28"/>
          <w:szCs w:val="28"/>
        </w:rPr>
        <w:t xml:space="preserve">                             </w:t>
      </w:r>
    </w:p>
    <w:p w:rsidR="00005FDE" w:rsidRPr="00F14527" w:rsidRDefault="00005FDE" w:rsidP="00005FDE">
      <w:pPr>
        <w:jc w:val="center"/>
        <w:rPr>
          <w:rFonts w:ascii="Harlow Solid Italic" w:hAnsi="Harlow Solid Italic"/>
          <w:b/>
          <w:sz w:val="28"/>
          <w:szCs w:val="28"/>
        </w:rPr>
      </w:pPr>
      <w:r w:rsidRPr="00F14527">
        <w:rPr>
          <w:b/>
          <w:sz w:val="28"/>
          <w:szCs w:val="28"/>
        </w:rPr>
        <w:t>Администрация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proofErr w:type="spellStart"/>
      <w:r w:rsidRPr="00F14527">
        <w:rPr>
          <w:b/>
          <w:sz w:val="28"/>
          <w:szCs w:val="28"/>
        </w:rPr>
        <w:t>Манойлинского</w:t>
      </w:r>
      <w:proofErr w:type="spellEnd"/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r w:rsidRPr="00F14527">
        <w:rPr>
          <w:b/>
          <w:sz w:val="28"/>
          <w:szCs w:val="28"/>
        </w:rPr>
        <w:t>сельского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r w:rsidRPr="00F14527">
        <w:rPr>
          <w:b/>
          <w:sz w:val="28"/>
          <w:szCs w:val="28"/>
        </w:rPr>
        <w:t>поселения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</w:p>
    <w:p w:rsidR="00005FDE" w:rsidRDefault="00005FDE" w:rsidP="00005FDE">
      <w:pPr>
        <w:jc w:val="center"/>
        <w:rPr>
          <w:b/>
          <w:sz w:val="28"/>
          <w:szCs w:val="28"/>
        </w:rPr>
      </w:pPr>
      <w:r w:rsidRPr="00F14527">
        <w:rPr>
          <w:b/>
          <w:sz w:val="28"/>
          <w:szCs w:val="28"/>
        </w:rPr>
        <w:t>Поздравляет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r w:rsidRPr="00F14527">
        <w:rPr>
          <w:b/>
          <w:sz w:val="28"/>
          <w:szCs w:val="28"/>
        </w:rPr>
        <w:t>Вас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 </w:t>
      </w:r>
      <w:r w:rsidRPr="00F14527">
        <w:rPr>
          <w:b/>
          <w:sz w:val="28"/>
          <w:szCs w:val="28"/>
        </w:rPr>
        <w:t>с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r w:rsidRPr="00F14527">
        <w:rPr>
          <w:b/>
          <w:sz w:val="28"/>
          <w:szCs w:val="28"/>
        </w:rPr>
        <w:t>юбилеем</w:t>
      </w:r>
      <w:r w:rsidRPr="00F14527">
        <w:rPr>
          <w:rFonts w:ascii="Harlow Solid Italic" w:hAnsi="Harlow Solid Italic"/>
          <w:b/>
          <w:sz w:val="28"/>
          <w:szCs w:val="28"/>
        </w:rPr>
        <w:t>!!!</w:t>
      </w:r>
    </w:p>
    <w:p w:rsidR="00005FDE" w:rsidRPr="006B4892" w:rsidRDefault="00005FDE" w:rsidP="00005FDE">
      <w:pPr>
        <w:jc w:val="center"/>
        <w:rPr>
          <w:b/>
          <w:sz w:val="28"/>
          <w:szCs w:val="28"/>
        </w:rPr>
      </w:pPr>
    </w:p>
    <w:p w:rsidR="00005FDE" w:rsidRDefault="00005FDE" w:rsidP="00005FDE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r w:rsidRPr="00F14527">
        <w:rPr>
          <w:b/>
          <w:color w:val="000000"/>
          <w:sz w:val="25"/>
          <w:szCs w:val="25"/>
        </w:rPr>
        <w:t>Прекрасный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возраст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, </w:t>
      </w:r>
      <w:r w:rsidRPr="00F14527">
        <w:rPr>
          <w:b/>
          <w:color w:val="000000"/>
          <w:sz w:val="25"/>
          <w:szCs w:val="25"/>
        </w:rPr>
        <w:t>юбилей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...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Примите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наши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поздравления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.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Пусть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счастьем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светятся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глаза</w:t>
      </w:r>
    </w:p>
    <w:p w:rsidR="00005FDE" w:rsidRDefault="00005FDE" w:rsidP="00005FDE">
      <w:pPr>
        <w:shd w:val="clear" w:color="auto" w:fill="FFFFFF"/>
        <w:jc w:val="center"/>
        <w:rPr>
          <w:rFonts w:cs="Arabic Typesetting"/>
          <w:b/>
          <w:color w:val="000000"/>
          <w:sz w:val="25"/>
          <w:szCs w:val="25"/>
        </w:rPr>
      </w:pPr>
      <w:r w:rsidRPr="00F14527">
        <w:rPr>
          <w:b/>
          <w:color w:val="000000"/>
          <w:sz w:val="25"/>
          <w:szCs w:val="25"/>
        </w:rPr>
        <w:t>В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прекрасный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праздник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— </w:t>
      </w:r>
      <w:r w:rsidRPr="00F14527">
        <w:rPr>
          <w:b/>
          <w:color w:val="000000"/>
          <w:sz w:val="25"/>
          <w:szCs w:val="25"/>
        </w:rPr>
        <w:t>день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рождения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!</w:t>
      </w:r>
    </w:p>
    <w:p w:rsidR="00005FDE" w:rsidRPr="00F14527" w:rsidRDefault="00005FDE" w:rsidP="00005FDE">
      <w:pPr>
        <w:shd w:val="clear" w:color="auto" w:fill="FFFFFF"/>
        <w:jc w:val="center"/>
        <w:rPr>
          <w:rFonts w:ascii="Gigi" w:hAnsi="Gigi" w:cs="Arabic Typesetting"/>
          <w:b/>
          <w:color w:val="000000"/>
          <w:sz w:val="25"/>
          <w:szCs w:val="25"/>
        </w:rPr>
      </w:pP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Живите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счастливо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, </w:t>
      </w:r>
      <w:r w:rsidRPr="00F14527">
        <w:rPr>
          <w:b/>
          <w:color w:val="000000"/>
          <w:sz w:val="25"/>
          <w:szCs w:val="25"/>
        </w:rPr>
        <w:t>без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бед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.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Любовь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пусть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песней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окрыляет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.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В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прекрасный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праздник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, </w:t>
      </w:r>
      <w:r w:rsidRPr="00F14527">
        <w:rPr>
          <w:b/>
          <w:color w:val="000000"/>
          <w:sz w:val="25"/>
          <w:szCs w:val="25"/>
        </w:rPr>
        <w:t>юбилей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,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Мы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от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души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Вас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поздравляем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!</w:t>
      </w:r>
    </w:p>
    <w:p w:rsidR="00005FDE" w:rsidRDefault="00005FDE" w:rsidP="00005FDE">
      <w:pPr>
        <w:jc w:val="center"/>
        <w:rPr>
          <w:b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DE" w:rsidRDefault="00005FDE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306E0" w:rsidRDefault="00D306E0" w:rsidP="00876211">
      <w:pPr>
        <w:rPr>
          <w:b/>
          <w:sz w:val="28"/>
          <w:szCs w:val="28"/>
        </w:rPr>
      </w:pP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76211" w:rsidRPr="00B57407" w:rsidRDefault="00876211" w:rsidP="00876211"/>
    <w:p w:rsidR="00876211" w:rsidRPr="00B57407" w:rsidRDefault="00D306E0" w:rsidP="00876211">
      <w:r>
        <w:t xml:space="preserve">от  </w:t>
      </w:r>
      <w:r w:rsidR="00685B41">
        <w:t>11 октября</w:t>
      </w:r>
      <w:r>
        <w:t xml:space="preserve">  2021</w:t>
      </w:r>
      <w:r w:rsidR="00876211">
        <w:t xml:space="preserve"> </w:t>
      </w:r>
      <w:r w:rsidR="00876211" w:rsidRPr="00B57407">
        <w:t xml:space="preserve"> г</w:t>
      </w:r>
      <w:r w:rsidR="007017F6">
        <w:t xml:space="preserve">ода     </w:t>
      </w:r>
      <w:r>
        <w:t xml:space="preserve">                                                                    </w:t>
      </w:r>
      <w:r w:rsidR="00685B41">
        <w:t xml:space="preserve">                           №  80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</w:p>
    <w:p w:rsidR="00876211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</w:p>
    <w:p w:rsidR="00876211" w:rsidRPr="00825084" w:rsidRDefault="00D306E0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</w:t>
      </w:r>
      <w:r w:rsidR="00685B41">
        <w:rPr>
          <w:b/>
          <w:spacing w:val="-3"/>
        </w:rPr>
        <w:t>9 месяцев</w:t>
      </w:r>
      <w:r>
        <w:rPr>
          <w:b/>
          <w:spacing w:val="-3"/>
        </w:rPr>
        <w:t xml:space="preserve"> 2021</w:t>
      </w:r>
      <w:r w:rsidR="00876211">
        <w:rPr>
          <w:b/>
          <w:spacing w:val="-3"/>
        </w:rPr>
        <w:t xml:space="preserve">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</w:t>
      </w:r>
      <w:r w:rsidR="00BB6C2C">
        <w:rPr>
          <w:spacing w:val="-3"/>
        </w:rPr>
        <w:t xml:space="preserve">     </w:t>
      </w:r>
      <w:r w:rsidRPr="00825084">
        <w:rPr>
          <w:spacing w:val="-3"/>
        </w:rPr>
        <w:t xml:space="preserve">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C159B6">
        <w:rPr>
          <w:color w:val="424242"/>
          <w:spacing w:val="-3"/>
        </w:rPr>
        <w:t xml:space="preserve">1. </w:t>
      </w:r>
      <w:r w:rsidRPr="00685B41">
        <w:rPr>
          <w:spacing w:val="-3"/>
        </w:rPr>
        <w:t>Утвердить исполнение бюджета Манойлинского сельского поселения</w:t>
      </w:r>
      <w:r w:rsidR="00876211" w:rsidRPr="00685B41">
        <w:rPr>
          <w:spacing w:val="-3"/>
        </w:rPr>
        <w:t xml:space="preserve"> Клетского муниципального района Волгоградской области</w:t>
      </w:r>
      <w:r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D306E0" w:rsidRPr="00685B41">
        <w:rPr>
          <w:spacing w:val="-3"/>
        </w:rPr>
        <w:t xml:space="preserve"> 2021</w:t>
      </w:r>
      <w:r w:rsidR="00876211" w:rsidRPr="00685B41">
        <w:rPr>
          <w:spacing w:val="-3"/>
        </w:rPr>
        <w:t xml:space="preserve"> года</w:t>
      </w:r>
      <w:r w:rsidR="00026CA9" w:rsidRPr="00685B41">
        <w:rPr>
          <w:spacing w:val="-3"/>
        </w:rPr>
        <w:t xml:space="preserve"> по доходам в сумме </w:t>
      </w:r>
      <w:r w:rsidR="00685B41" w:rsidRPr="00685B41">
        <w:rPr>
          <w:spacing w:val="-3"/>
        </w:rPr>
        <w:t>3796,7</w:t>
      </w:r>
      <w:r w:rsidRPr="00685B41">
        <w:rPr>
          <w:spacing w:val="-3"/>
        </w:rPr>
        <w:t xml:space="preserve"> тыс.рублей и по расходам </w:t>
      </w:r>
      <w:r w:rsidR="00092035" w:rsidRPr="00685B41">
        <w:rPr>
          <w:spacing w:val="-3"/>
        </w:rPr>
        <w:t xml:space="preserve"> </w:t>
      </w:r>
      <w:r w:rsidR="00685B41" w:rsidRPr="00685B41">
        <w:rPr>
          <w:spacing w:val="-3"/>
        </w:rPr>
        <w:t>4999,5</w:t>
      </w:r>
      <w:r w:rsidRPr="00685B41">
        <w:rPr>
          <w:spacing w:val="-3"/>
        </w:rPr>
        <w:t xml:space="preserve"> тыс. рублей</w:t>
      </w:r>
      <w:r w:rsidR="006B0F85" w:rsidRPr="00685B41">
        <w:rPr>
          <w:spacing w:val="-3"/>
        </w:rPr>
        <w:t xml:space="preserve">,  </w:t>
      </w:r>
      <w:r w:rsidR="00ED366A" w:rsidRPr="00685B41">
        <w:rPr>
          <w:spacing w:val="-3"/>
        </w:rPr>
        <w:t>дефицит</w:t>
      </w:r>
      <w:r w:rsidR="00D306E0" w:rsidRPr="00685B41">
        <w:rPr>
          <w:spacing w:val="-3"/>
        </w:rPr>
        <w:t xml:space="preserve"> </w:t>
      </w:r>
      <w:r w:rsidR="0086469B" w:rsidRPr="00685B41">
        <w:rPr>
          <w:spacing w:val="-3"/>
        </w:rPr>
        <w:t xml:space="preserve"> бюджета</w:t>
      </w:r>
      <w:r w:rsidR="00876211" w:rsidRPr="00685B41">
        <w:rPr>
          <w:spacing w:val="-3"/>
        </w:rPr>
        <w:t xml:space="preserve"> составил</w:t>
      </w:r>
      <w:r w:rsidR="0086469B" w:rsidRPr="00685B41">
        <w:rPr>
          <w:spacing w:val="-3"/>
        </w:rPr>
        <w:t xml:space="preserve"> </w:t>
      </w:r>
      <w:r w:rsidR="00685B41" w:rsidRPr="00685B41">
        <w:rPr>
          <w:spacing w:val="-3"/>
        </w:rPr>
        <w:t>1202,8</w:t>
      </w:r>
      <w:r w:rsidR="002B3497" w:rsidRPr="00685B41">
        <w:rPr>
          <w:spacing w:val="-3"/>
        </w:rPr>
        <w:t xml:space="preserve"> тыс. рублей</w:t>
      </w:r>
      <w:r w:rsidRPr="00685B41">
        <w:rPr>
          <w:spacing w:val="-3"/>
        </w:rPr>
        <w:t>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2. Утвердить исполнение доходов бюджета Манойлинского сельского поселения</w:t>
      </w:r>
      <w:r w:rsidR="00876211" w:rsidRPr="00685B41">
        <w:rPr>
          <w:spacing w:val="-3"/>
        </w:rPr>
        <w:t xml:space="preserve"> Клетского муниципального района Волгоградской области</w:t>
      </w:r>
      <w:r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ED366A" w:rsidRPr="00685B41">
        <w:rPr>
          <w:spacing w:val="-3"/>
        </w:rPr>
        <w:t xml:space="preserve">  2021</w:t>
      </w:r>
      <w:r w:rsidR="00876211" w:rsidRPr="00685B41">
        <w:rPr>
          <w:spacing w:val="-3"/>
        </w:rPr>
        <w:t xml:space="preserve"> года</w:t>
      </w:r>
      <w:r w:rsidR="0086469B" w:rsidRPr="00685B41">
        <w:rPr>
          <w:spacing w:val="-3"/>
        </w:rPr>
        <w:t xml:space="preserve"> в сумме </w:t>
      </w:r>
      <w:r w:rsidR="00685B41" w:rsidRPr="00685B41">
        <w:rPr>
          <w:spacing w:val="-3"/>
        </w:rPr>
        <w:t>3796,7</w:t>
      </w:r>
      <w:r w:rsidR="00026CA9" w:rsidRPr="00685B41">
        <w:rPr>
          <w:spacing w:val="-3"/>
        </w:rPr>
        <w:t xml:space="preserve"> </w:t>
      </w:r>
      <w:r w:rsidRPr="00685B41">
        <w:rPr>
          <w:spacing w:val="-3"/>
        </w:rPr>
        <w:t xml:space="preserve">тыс. </w:t>
      </w:r>
      <w:r w:rsidR="003A6534" w:rsidRPr="00685B41">
        <w:rPr>
          <w:spacing w:val="-3"/>
        </w:rPr>
        <w:t>рублей</w:t>
      </w:r>
      <w:r w:rsidRPr="00685B41">
        <w:rPr>
          <w:spacing w:val="-3"/>
        </w:rPr>
        <w:t xml:space="preserve">  согласно </w:t>
      </w:r>
      <w:r w:rsidR="002C7512" w:rsidRPr="00685B41">
        <w:rPr>
          <w:spacing w:val="-3"/>
        </w:rPr>
        <w:t xml:space="preserve"> Приложению</w:t>
      </w:r>
      <w:r w:rsidRPr="00685B41">
        <w:rPr>
          <w:spacing w:val="-3"/>
        </w:rPr>
        <w:t xml:space="preserve">  №</w:t>
      </w:r>
      <w:r w:rsidR="002C7512" w:rsidRPr="00685B41">
        <w:rPr>
          <w:spacing w:val="-3"/>
        </w:rPr>
        <w:t xml:space="preserve"> </w:t>
      </w:r>
      <w:r w:rsidRPr="00685B41">
        <w:rPr>
          <w:spacing w:val="-3"/>
        </w:rPr>
        <w:t>1.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3. Утвердить исполнение расходов бюджета Манойлинского с</w:t>
      </w:r>
      <w:r w:rsidR="00026CA9" w:rsidRPr="00685B41">
        <w:rPr>
          <w:spacing w:val="-3"/>
        </w:rPr>
        <w:t>е</w:t>
      </w:r>
      <w:r w:rsidR="0086469B" w:rsidRPr="00685B41">
        <w:rPr>
          <w:spacing w:val="-3"/>
        </w:rPr>
        <w:t>льского поселения</w:t>
      </w:r>
      <w:r w:rsidR="002C7512" w:rsidRPr="00685B41">
        <w:rPr>
          <w:spacing w:val="-3"/>
        </w:rPr>
        <w:t xml:space="preserve"> Клетского муниципального района Волгоградской области</w:t>
      </w:r>
      <w:r w:rsidR="00BB6C2C"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BB6C2C" w:rsidRPr="00685B41">
        <w:rPr>
          <w:spacing w:val="-3"/>
        </w:rPr>
        <w:t xml:space="preserve"> 2021года</w:t>
      </w:r>
      <w:r w:rsidR="0086469B" w:rsidRPr="00685B41">
        <w:rPr>
          <w:spacing w:val="-3"/>
        </w:rPr>
        <w:t xml:space="preserve"> в сумме </w:t>
      </w:r>
      <w:r w:rsidR="00685B41" w:rsidRPr="00685B41">
        <w:rPr>
          <w:spacing w:val="-3"/>
        </w:rPr>
        <w:t>4999,5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тыс.</w:t>
      </w:r>
      <w:r w:rsidR="003A6534" w:rsidRPr="00685B41">
        <w:rPr>
          <w:spacing w:val="-3"/>
        </w:rPr>
        <w:t xml:space="preserve"> </w:t>
      </w:r>
      <w:r w:rsidRPr="00685B41">
        <w:rPr>
          <w:spacing w:val="-3"/>
        </w:rPr>
        <w:t>рублей, со</w:t>
      </w:r>
      <w:r w:rsidR="00F42938" w:rsidRPr="00685B41">
        <w:rPr>
          <w:spacing w:val="-3"/>
        </w:rPr>
        <w:t>гласно Приложению</w:t>
      </w:r>
      <w:r w:rsidRPr="00685B41">
        <w:rPr>
          <w:spacing w:val="-3"/>
        </w:rPr>
        <w:t xml:space="preserve"> №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4. Утвердить исполнение б</w:t>
      </w:r>
      <w:r w:rsidR="00026CA9" w:rsidRPr="00685B41">
        <w:rPr>
          <w:spacing w:val="-3"/>
        </w:rPr>
        <w:t>юд</w:t>
      </w:r>
      <w:r w:rsidR="0086469B" w:rsidRPr="00685B41">
        <w:rPr>
          <w:spacing w:val="-3"/>
        </w:rPr>
        <w:t>жета по расходам</w:t>
      </w:r>
      <w:r w:rsidR="00BB6C2C"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BB6C2C" w:rsidRPr="00685B41">
        <w:rPr>
          <w:spacing w:val="-3"/>
        </w:rPr>
        <w:t xml:space="preserve"> 2021года</w:t>
      </w:r>
      <w:r w:rsidR="0086469B" w:rsidRPr="00685B41">
        <w:rPr>
          <w:spacing w:val="-3"/>
        </w:rPr>
        <w:t xml:space="preserve"> в сумме  </w:t>
      </w:r>
      <w:r w:rsidR="00685B41" w:rsidRPr="00685B41">
        <w:rPr>
          <w:spacing w:val="-3"/>
        </w:rPr>
        <w:t>4999,5</w:t>
      </w:r>
      <w:r w:rsidRPr="00685B41">
        <w:rPr>
          <w:spacing w:val="-3"/>
        </w:rPr>
        <w:t xml:space="preserve"> тыс.</w:t>
      </w:r>
      <w:r w:rsidR="006B0F85" w:rsidRPr="00685B41">
        <w:rPr>
          <w:spacing w:val="-3"/>
        </w:rPr>
        <w:t xml:space="preserve"> </w:t>
      </w:r>
      <w:r w:rsidR="00F42938" w:rsidRPr="00685B41">
        <w:rPr>
          <w:spacing w:val="-3"/>
        </w:rPr>
        <w:t>рублей, согласно Приложению</w:t>
      </w:r>
      <w:r w:rsidRPr="00685B41">
        <w:rPr>
          <w:spacing w:val="-3"/>
        </w:rPr>
        <w:t xml:space="preserve"> №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5. Утвердить исполнение бю</w:t>
      </w:r>
      <w:r w:rsidR="0086469B" w:rsidRPr="00685B41">
        <w:rPr>
          <w:spacing w:val="-3"/>
        </w:rPr>
        <w:t>джета по расходам</w:t>
      </w:r>
      <w:r w:rsidR="00BB6C2C" w:rsidRPr="00685B41">
        <w:rPr>
          <w:spacing w:val="-3"/>
        </w:rPr>
        <w:t xml:space="preserve"> за </w:t>
      </w:r>
      <w:r w:rsidR="00685B41" w:rsidRPr="00685B41">
        <w:rPr>
          <w:spacing w:val="-3"/>
        </w:rPr>
        <w:t>9 месяцев</w:t>
      </w:r>
      <w:r w:rsidR="00BB6C2C" w:rsidRPr="00685B41">
        <w:rPr>
          <w:spacing w:val="-3"/>
        </w:rPr>
        <w:t xml:space="preserve"> 2021года</w:t>
      </w:r>
      <w:r w:rsidR="0086469B" w:rsidRPr="00685B41">
        <w:rPr>
          <w:spacing w:val="-3"/>
        </w:rPr>
        <w:t xml:space="preserve"> в сумме </w:t>
      </w:r>
      <w:r w:rsidR="00685B41" w:rsidRPr="00685B41">
        <w:rPr>
          <w:spacing w:val="-3"/>
        </w:rPr>
        <w:t>4999,5</w:t>
      </w:r>
      <w:r w:rsidRPr="00685B41">
        <w:rPr>
          <w:spacing w:val="-3"/>
        </w:rPr>
        <w:t xml:space="preserve"> </w:t>
      </w:r>
      <w:r w:rsidR="00F42938" w:rsidRPr="00685B41">
        <w:rPr>
          <w:spacing w:val="-3"/>
        </w:rPr>
        <w:t>тыс.рублей, согласно Приложению</w:t>
      </w:r>
      <w:r w:rsidRPr="00685B41">
        <w:rPr>
          <w:spacing w:val="-3"/>
        </w:rPr>
        <w:t xml:space="preserve"> № 4 по ведомственной структуре расходов бюджета поселения.</w:t>
      </w:r>
    </w:p>
    <w:p w:rsidR="00080896" w:rsidRPr="00685B4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6. Утвердить информацию о численности муниципальных служащих органов местного самоуправления</w:t>
      </w:r>
      <w:r w:rsidR="00F42938" w:rsidRPr="00685B41">
        <w:rPr>
          <w:spacing w:val="-3"/>
        </w:rPr>
        <w:t xml:space="preserve"> з</w:t>
      </w:r>
      <w:r w:rsidR="00FF7705" w:rsidRPr="00685B41">
        <w:rPr>
          <w:spacing w:val="-3"/>
        </w:rPr>
        <w:t xml:space="preserve">а </w:t>
      </w:r>
      <w:r w:rsidRPr="00685B41">
        <w:rPr>
          <w:spacing w:val="-3"/>
        </w:rPr>
        <w:t xml:space="preserve"> </w:t>
      </w:r>
      <w:r w:rsidR="00685B41" w:rsidRPr="00685B41">
        <w:rPr>
          <w:spacing w:val="-3"/>
        </w:rPr>
        <w:t>9 месяцев</w:t>
      </w:r>
      <w:r w:rsidR="00026CA9" w:rsidRPr="00685B41">
        <w:rPr>
          <w:spacing w:val="-3"/>
        </w:rPr>
        <w:t xml:space="preserve"> </w:t>
      </w:r>
      <w:r w:rsidR="00ED366A" w:rsidRPr="00685B41">
        <w:rPr>
          <w:spacing w:val="-3"/>
        </w:rPr>
        <w:t xml:space="preserve"> 2021</w:t>
      </w:r>
      <w:r w:rsidR="00F42938" w:rsidRPr="00685B41">
        <w:rPr>
          <w:spacing w:val="-3"/>
        </w:rPr>
        <w:t xml:space="preserve"> года, согласно Приложению</w:t>
      </w:r>
      <w:r w:rsidRPr="00685B41">
        <w:rPr>
          <w:spacing w:val="-3"/>
        </w:rPr>
        <w:t xml:space="preserve"> №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5.</w:t>
      </w:r>
    </w:p>
    <w:p w:rsidR="00080896" w:rsidRPr="00685B41" w:rsidRDefault="00080896" w:rsidP="003A6534">
      <w:pPr>
        <w:shd w:val="clear" w:color="auto" w:fill="FFFFFF"/>
        <w:ind w:left="29"/>
        <w:jc w:val="both"/>
        <w:rPr>
          <w:spacing w:val="-3"/>
        </w:rPr>
      </w:pPr>
      <w:r w:rsidRPr="00685B41">
        <w:rPr>
          <w:spacing w:val="-3"/>
        </w:rPr>
        <w:t>7. Утвердить источники финансирования дефицита б</w:t>
      </w:r>
      <w:r w:rsidR="003A6534" w:rsidRPr="00685B41">
        <w:rPr>
          <w:spacing w:val="-3"/>
        </w:rPr>
        <w:t xml:space="preserve">юджета Манойлинского сельского </w:t>
      </w:r>
      <w:r w:rsidR="00F42938" w:rsidRPr="00685B41">
        <w:rPr>
          <w:spacing w:val="-3"/>
        </w:rPr>
        <w:t>поселения Клетского муниципального района Волгоградской области, согласно Приложению</w:t>
      </w:r>
      <w:r w:rsidRPr="00685B41">
        <w:rPr>
          <w:spacing w:val="-3"/>
        </w:rPr>
        <w:t xml:space="preserve"> №</w:t>
      </w:r>
      <w:r w:rsidR="00F42938" w:rsidRPr="00685B41">
        <w:rPr>
          <w:spacing w:val="-3"/>
        </w:rPr>
        <w:t xml:space="preserve"> </w:t>
      </w:r>
      <w:r w:rsidRPr="00685B41">
        <w:rPr>
          <w:spacing w:val="-3"/>
        </w:rPr>
        <w:t>6.</w:t>
      </w:r>
    </w:p>
    <w:p w:rsidR="00F51E82" w:rsidRPr="003D3000" w:rsidRDefault="00080896" w:rsidP="00F51E82">
      <w:pPr>
        <w:jc w:val="both"/>
      </w:pPr>
      <w:r>
        <w:rPr>
          <w:color w:val="424242"/>
          <w:spacing w:val="-3"/>
        </w:rPr>
        <w:t>8</w:t>
      </w:r>
      <w:r w:rsidRPr="00034EC6">
        <w:rPr>
          <w:color w:val="424242"/>
          <w:spacing w:val="-3"/>
          <w:sz w:val="22"/>
          <w:szCs w:val="22"/>
        </w:rPr>
        <w:t>.</w:t>
      </w:r>
      <w:r w:rsidRPr="00034EC6">
        <w:rPr>
          <w:sz w:val="22"/>
          <w:szCs w:val="22"/>
        </w:rPr>
        <w:t xml:space="preserve"> </w:t>
      </w:r>
      <w:r w:rsidR="00F51E82" w:rsidRPr="003D3000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Default="009059C5" w:rsidP="00F51E82">
      <w:pPr>
        <w:jc w:val="both"/>
        <w:rPr>
          <w:color w:val="424242"/>
          <w:spacing w:val="-3"/>
        </w:rPr>
      </w:pPr>
    </w:p>
    <w:p w:rsidR="00F51E82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ED366A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              С.В. Литвиненко</w:t>
      </w:r>
    </w:p>
    <w:p w:rsidR="00CA36B7" w:rsidRDefault="00ED366A" w:rsidP="00080896">
      <w:pPr>
        <w:shd w:val="clear" w:color="auto" w:fill="FFFFFF"/>
        <w:ind w:left="29"/>
        <w:rPr>
          <w:color w:val="424242"/>
          <w:spacing w:val="-3"/>
        </w:rPr>
        <w:sectPr w:rsidR="00CA36B7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color w:val="424242"/>
          <w:spacing w:val="-3"/>
        </w:rPr>
        <w:t xml:space="preserve">                             </w:t>
      </w:r>
    </w:p>
    <w:tbl>
      <w:tblPr>
        <w:tblW w:w="12912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614"/>
        <w:gridCol w:w="1024"/>
        <w:gridCol w:w="1421"/>
        <w:gridCol w:w="1398"/>
      </w:tblGrid>
      <w:tr w:rsidR="00346B15" w:rsidRPr="00C17FD3" w:rsidTr="00346B15">
        <w:trPr>
          <w:trHeight w:val="132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3F4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Приложение №1 </w:t>
            </w:r>
          </w:p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№ 80  от 11.10.2021г.  </w:t>
            </w:r>
          </w:p>
        </w:tc>
      </w:tr>
      <w:tr w:rsidR="00346B15" w:rsidRPr="00C17FD3" w:rsidTr="00346B15">
        <w:trPr>
          <w:trHeight w:val="345"/>
        </w:trPr>
        <w:tc>
          <w:tcPr>
            <w:tcW w:w="12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9 месяцев 2021 года </w:t>
            </w:r>
          </w:p>
        </w:tc>
      </w:tr>
      <w:tr w:rsidR="00346B15" w:rsidRPr="00C17FD3" w:rsidTr="00346B15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тыс. рублей</w:t>
            </w:r>
          </w:p>
        </w:tc>
      </w:tr>
      <w:tr w:rsidR="00346B15" w:rsidRPr="00C17FD3" w:rsidTr="00346B15">
        <w:trPr>
          <w:trHeight w:val="1155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7FD3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C17FD3">
              <w:rPr>
                <w:b/>
                <w:bCs/>
                <w:sz w:val="20"/>
                <w:szCs w:val="20"/>
              </w:rPr>
              <w:t>. план за 9 месяцев  2021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Исполнение за  9 месяцев 2021г.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C17FD3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3560,2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2948,1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1603,4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1343,6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1007,7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756,5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75</w:t>
            </w:r>
          </w:p>
        </w:tc>
      </w:tr>
      <w:tr w:rsidR="00346B15" w:rsidRPr="00C17FD3" w:rsidTr="00346B15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CB03CA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Налог на доходы физических </w:t>
            </w:r>
            <w:r w:rsidR="00346B15" w:rsidRPr="00C17FD3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1343,6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755,7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75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CB03CA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Налог на доходы физических </w:t>
            </w:r>
            <w:r w:rsidR="00346B15" w:rsidRPr="00C17FD3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46B15" w:rsidRPr="00C17FD3" w:rsidTr="00346B15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7FD3">
              <w:rPr>
                <w:sz w:val="20"/>
                <w:szCs w:val="20"/>
              </w:rPr>
              <w:t>инжекторных</w:t>
            </w:r>
            <w:proofErr w:type="spellEnd"/>
            <w:r w:rsidRPr="00C17FD3">
              <w:rPr>
                <w:sz w:val="20"/>
                <w:szCs w:val="20"/>
              </w:rPr>
              <w:t>) двигателей</w:t>
            </w:r>
            <w:r w:rsidR="00CB03CA" w:rsidRPr="00C17FD3">
              <w:rPr>
                <w:sz w:val="20"/>
                <w:szCs w:val="20"/>
              </w:rPr>
              <w:t xml:space="preserve"> </w:t>
            </w:r>
            <w:r w:rsidRPr="00C17FD3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103</w:t>
            </w:r>
          </w:p>
        </w:tc>
      </w:tr>
      <w:tr w:rsidR="00346B15" w:rsidRPr="00C17FD3" w:rsidTr="00CB03CA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127</w:t>
            </w:r>
          </w:p>
        </w:tc>
      </w:tr>
      <w:tr w:rsidR="00346B15" w:rsidRPr="00C17FD3" w:rsidTr="00346B15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358,8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346B15" w:rsidRPr="00C17FD3" w:rsidTr="00C17FD3">
        <w:trPr>
          <w:trHeight w:val="3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lastRenderedPageBreak/>
              <w:t>000 1 05 03010 01 1000 110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400,0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358,8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346B15" w:rsidRPr="00C17FD3" w:rsidTr="00346B15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</w:t>
            </w:r>
            <w:r w:rsidR="009D437A" w:rsidRPr="00C17FD3">
              <w:rPr>
                <w:b/>
                <w:bCs/>
                <w:sz w:val="20"/>
                <w:szCs w:val="20"/>
              </w:rPr>
              <w:t>рименяемым к объектам налогообло</w:t>
            </w:r>
            <w:r w:rsidRPr="00C17FD3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-7,8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-15</w:t>
            </w:r>
          </w:p>
        </w:tc>
      </w:tr>
      <w:tr w:rsidR="00346B15" w:rsidRPr="00C17FD3" w:rsidTr="00346B15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9D437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9D437A" w:rsidRPr="00C17FD3">
              <w:rPr>
                <w:sz w:val="20"/>
                <w:szCs w:val="20"/>
              </w:rPr>
              <w:t>о</w:t>
            </w:r>
            <w:r w:rsidRPr="00C17FD3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69,0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51,7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-15</w:t>
            </w:r>
          </w:p>
        </w:tc>
      </w:tr>
      <w:tr w:rsidR="00346B15" w:rsidRPr="00C17FD3" w:rsidTr="00346B15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="009D437A" w:rsidRPr="00C17FD3">
              <w:rPr>
                <w:sz w:val="20"/>
                <w:szCs w:val="20"/>
              </w:rPr>
              <w:t>рименяемым к объектам налогообло</w:t>
            </w:r>
            <w:r w:rsidRPr="00C17FD3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1265,0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1127,0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9D437A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с орг</w:t>
            </w:r>
            <w:r w:rsidR="00346B15" w:rsidRPr="00C17FD3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13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9D437A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с орг</w:t>
            </w:r>
            <w:r w:rsidR="00346B15" w:rsidRPr="00C17FD3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1178,0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</w:t>
            </w:r>
          </w:p>
        </w:tc>
      </w:tr>
      <w:tr w:rsidR="00346B15" w:rsidRPr="00C17FD3" w:rsidTr="009D437A">
        <w:trPr>
          <w:trHeight w:val="12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000 1 09 04053 10 0000 110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-1,40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346B15" w:rsidRPr="00C17FD3" w:rsidTr="00C45EB6">
        <w:trPr>
          <w:trHeight w:val="14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25</w:t>
            </w:r>
          </w:p>
        </w:tc>
      </w:tr>
      <w:tr w:rsidR="00346B15" w:rsidRPr="00C17FD3" w:rsidTr="00C45EB6">
        <w:trPr>
          <w:trHeight w:val="154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000 1 08 04020 01 4000 110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333,0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224,0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324,9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145</w:t>
            </w:r>
          </w:p>
        </w:tc>
      </w:tr>
      <w:tr w:rsidR="00346B15" w:rsidRPr="00C17FD3" w:rsidTr="00C45EB6">
        <w:trPr>
          <w:trHeight w:val="152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C17FD3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C17FD3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309,0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312,9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152</w:t>
            </w:r>
          </w:p>
        </w:tc>
      </w:tr>
      <w:tr w:rsidR="00346B15" w:rsidRPr="00C17FD3" w:rsidTr="00C45EB6">
        <w:trPr>
          <w:trHeight w:val="1123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9D437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="009D437A" w:rsidRPr="00C17FD3">
              <w:rPr>
                <w:sz w:val="20"/>
                <w:szCs w:val="20"/>
              </w:rPr>
              <w:t>(за исключением имущества муниципальных, б</w:t>
            </w:r>
            <w:r w:rsidRPr="00C17FD3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67</w:t>
            </w:r>
          </w:p>
        </w:tc>
      </w:tr>
      <w:tr w:rsidR="00346B15" w:rsidRPr="00C17FD3" w:rsidTr="000C6E5E">
        <w:trPr>
          <w:trHeight w:val="73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000 1 13 00000 00 000 000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000 1 1302995 10 0000 130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-</w:t>
            </w:r>
          </w:p>
        </w:tc>
      </w:tr>
      <w:tr w:rsidR="00346B15" w:rsidRPr="00C17FD3" w:rsidTr="00346B15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108,5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000 1 16 02020 020 000 140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</w:t>
            </w:r>
            <w:r w:rsidR="00CB03CA" w:rsidRPr="00C17FD3">
              <w:rPr>
                <w:sz w:val="20"/>
                <w:szCs w:val="20"/>
              </w:rPr>
              <w:t>з</w:t>
            </w:r>
            <w:r w:rsidRPr="00C17FD3">
              <w:rPr>
                <w:sz w:val="20"/>
                <w:szCs w:val="20"/>
              </w:rPr>
              <w:t>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346B15" w:rsidRPr="00C17FD3" w:rsidTr="00FE4C17">
        <w:trPr>
          <w:trHeight w:val="14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lastRenderedPageBreak/>
              <w:t>000 1 16 0123 01 0000 140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</w:t>
            </w:r>
            <w:r w:rsidR="00CB03CA" w:rsidRPr="00C17FD3">
              <w:rPr>
                <w:sz w:val="20"/>
                <w:szCs w:val="20"/>
              </w:rPr>
              <w:t xml:space="preserve"> </w:t>
            </w:r>
            <w:r w:rsidRPr="00C17FD3">
              <w:rPr>
                <w:sz w:val="20"/>
                <w:szCs w:val="20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6B15" w:rsidRPr="00C17FD3" w:rsidTr="00FE4C17">
        <w:trPr>
          <w:trHeight w:val="981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000 1 16 10031 100 000 140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Cs/>
                <w:sz w:val="20"/>
                <w:szCs w:val="20"/>
              </w:rPr>
            </w:pPr>
            <w:r w:rsidRPr="00C17FD3">
              <w:rPr>
                <w:bCs/>
                <w:sz w:val="20"/>
                <w:szCs w:val="20"/>
              </w:rPr>
              <w:t>100</w:t>
            </w:r>
          </w:p>
        </w:tc>
      </w:tr>
      <w:tr w:rsidR="00346B15" w:rsidRPr="00C17FD3" w:rsidTr="00346B15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3244,3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2548,3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2193,3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3244,3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2548,3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2193,3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840,7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46B15" w:rsidRPr="00C17FD3" w:rsidTr="00346B15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000 2 02 15001 10 0000150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1261,0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945,8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840,7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89</w:t>
            </w:r>
          </w:p>
        </w:tc>
      </w:tr>
      <w:tr w:rsidR="00346B15" w:rsidRPr="00C17FD3" w:rsidTr="00346B15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346B15" w:rsidRPr="00C17FD3" w:rsidTr="00346B15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both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Субвенция на реализацию ФЗ от 28.03.1998г. № 53-ФЗ "О воинской обязанности и военной службе"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85,8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64,3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67</w:t>
            </w:r>
          </w:p>
        </w:tc>
      </w:tr>
      <w:tr w:rsidR="00346B15" w:rsidRPr="00C17FD3" w:rsidTr="00FE4C17">
        <w:trPr>
          <w:trHeight w:val="209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000 2 02 03024 10 0000 150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596410" w:rsidP="00346B15">
            <w:pPr>
              <w:jc w:val="both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С</w:t>
            </w:r>
            <w:r w:rsidR="00346B15" w:rsidRPr="00C17FD3">
              <w:rPr>
                <w:sz w:val="20"/>
                <w:szCs w:val="20"/>
              </w:rPr>
              <w:t>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100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both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956,3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46B15" w:rsidRPr="00C17FD3" w:rsidTr="00346B15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956,3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350,8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346B15" w:rsidRPr="00C17FD3" w:rsidTr="009673F4">
        <w:trPr>
          <w:trHeight w:val="14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color w:val="000000"/>
                <w:sz w:val="20"/>
                <w:szCs w:val="20"/>
              </w:rPr>
            </w:pPr>
            <w:r w:rsidRPr="00C17FD3">
              <w:rPr>
                <w:color w:val="000000"/>
                <w:sz w:val="20"/>
                <w:szCs w:val="20"/>
              </w:rPr>
              <w:lastRenderedPageBreak/>
              <w:t>000 202 40014 10 0000 150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460,0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460,0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350,8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346B15" w:rsidRPr="00C17FD3" w:rsidTr="00346B15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6804,5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5496,4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3796,7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C17FD3" w:rsidRDefault="00346B15" w:rsidP="00346B15">
            <w:pPr>
              <w:jc w:val="center"/>
              <w:rPr>
                <w:b/>
                <w:bCs/>
                <w:sz w:val="20"/>
                <w:szCs w:val="20"/>
              </w:rPr>
            </w:pPr>
            <w:r w:rsidRPr="00C17FD3"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346B15" w:rsidRPr="00C17FD3" w:rsidTr="00346B15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B15" w:rsidRPr="00C17FD3" w:rsidTr="00346B15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B15" w:rsidRPr="00C17FD3" w:rsidTr="00346B15">
        <w:trPr>
          <w:trHeight w:val="510"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15" w:rsidRPr="00C17FD3" w:rsidRDefault="00346B15" w:rsidP="00346B15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Глава Манойлинского сельского поселения                                                                                              С.В. Литвиненко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15" w:rsidRPr="00C17FD3" w:rsidRDefault="00346B15" w:rsidP="00346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940" w:rsidRPr="00C17FD3" w:rsidRDefault="00D96940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9673F4" w:rsidRDefault="009673F4" w:rsidP="00D96940">
      <w:pPr>
        <w:rPr>
          <w:sz w:val="20"/>
          <w:szCs w:val="20"/>
        </w:rPr>
      </w:pPr>
    </w:p>
    <w:p w:rsidR="00793CC5" w:rsidRDefault="00793CC5" w:rsidP="00D96940">
      <w:pPr>
        <w:rPr>
          <w:sz w:val="20"/>
          <w:szCs w:val="20"/>
        </w:rPr>
      </w:pPr>
    </w:p>
    <w:tbl>
      <w:tblPr>
        <w:tblW w:w="12605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3F4" w:rsidRDefault="00AA301A" w:rsidP="00AA301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Приложение № 2                    </w:t>
            </w:r>
          </w:p>
          <w:p w:rsidR="009673F4" w:rsidRDefault="00AA301A" w:rsidP="00AA301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 к постановлению администрации Манойлинского сельского поселения  </w:t>
            </w:r>
          </w:p>
          <w:p w:rsidR="00AA301A" w:rsidRPr="00C17FD3" w:rsidRDefault="00AA301A" w:rsidP="00AA301A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№ 80  от 11.10.2021г.    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01A" w:rsidRPr="00AA301A" w:rsidRDefault="00AA301A" w:rsidP="00AA301A"/>
        </w:tc>
      </w:tr>
      <w:tr w:rsidR="00AA301A" w:rsidRPr="00AA301A" w:rsidTr="00AA301A">
        <w:trPr>
          <w:trHeight w:val="13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01A" w:rsidRPr="00AA301A" w:rsidRDefault="00AA301A" w:rsidP="00AA301A"/>
        </w:tc>
      </w:tr>
      <w:tr w:rsidR="00AA301A" w:rsidRPr="00AA301A" w:rsidTr="00AA301A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</w:rPr>
            </w:pPr>
            <w:r w:rsidRPr="00AA301A">
              <w:rPr>
                <w:b/>
                <w:bCs/>
              </w:rPr>
              <w:t>Распределение расходов бюджета поселения за 9 месяцев 2021 года</w:t>
            </w:r>
            <w:r w:rsidRPr="00AA301A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AA301A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right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тыс. руб.</w:t>
            </w:r>
          </w:p>
        </w:tc>
      </w:tr>
      <w:tr w:rsidR="00AA301A" w:rsidRPr="00AA301A" w:rsidTr="00AA301A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</w:rPr>
            </w:pPr>
            <w:r w:rsidRPr="00AA301A">
              <w:rPr>
                <w:b/>
                <w:bCs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</w:rPr>
            </w:pPr>
            <w:r w:rsidRPr="00AA301A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 xml:space="preserve"> План на 2021г.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Уточненный план за 9 месяцев 2021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Исполнение за 9 месяцев  2021 года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AA301A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jc w:val="center"/>
              <w:rPr>
                <w:i/>
                <w:iCs/>
                <w:sz w:val="20"/>
                <w:szCs w:val="20"/>
              </w:rPr>
            </w:pPr>
            <w:r w:rsidRPr="00AA301A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3656,3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2859,2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2189,5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477,6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91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2584,8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1618,2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79</w:t>
            </w:r>
          </w:p>
        </w:tc>
      </w:tr>
      <w:tr w:rsidR="00AA301A" w:rsidRPr="00AA301A" w:rsidTr="00AA301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AA301A">
              <w:rPr>
                <w:sz w:val="20"/>
                <w:szCs w:val="20"/>
              </w:rPr>
              <w:t>о(</w:t>
            </w:r>
            <w:proofErr w:type="gramEnd"/>
            <w:r w:rsidRPr="00AA301A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348,5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266,5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83,7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31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61,6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21</w:t>
            </w:r>
          </w:p>
        </w:tc>
      </w:tr>
      <w:tr w:rsidR="00AA301A" w:rsidRPr="00AA301A" w:rsidTr="00AA301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</w:t>
            </w:r>
          </w:p>
        </w:tc>
      </w:tr>
      <w:tr w:rsidR="00AA301A" w:rsidRPr="00AA301A" w:rsidTr="00AA301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0314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468,6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467,6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431,5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92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0412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1905,3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1834,2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982,1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54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459,7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61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747,7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459,7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61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1157,6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1086,5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522,4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48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1157,6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1086,5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522,4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48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76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1992,5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1642,7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1307,2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0804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1992,5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1642,7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1307,2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80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39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1A" w:rsidRPr="00AA301A" w:rsidRDefault="00AA301A" w:rsidP="00AA301A">
            <w:pPr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8255,9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6977,6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4999,5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1A" w:rsidRPr="00AA301A" w:rsidRDefault="00AA301A" w:rsidP="00AA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01A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  <w:tr w:rsidR="00AA301A" w:rsidRPr="00AA301A" w:rsidTr="00AA301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Default="00AA301A" w:rsidP="00AA301A">
            <w:pPr>
              <w:rPr>
                <w:sz w:val="20"/>
                <w:szCs w:val="20"/>
              </w:rPr>
            </w:pPr>
          </w:p>
          <w:p w:rsidR="008328FD" w:rsidRDefault="008328FD" w:rsidP="00AA301A">
            <w:pPr>
              <w:rPr>
                <w:sz w:val="20"/>
                <w:szCs w:val="20"/>
              </w:rPr>
            </w:pPr>
          </w:p>
          <w:p w:rsidR="008328FD" w:rsidRPr="00AA301A" w:rsidRDefault="008328FD" w:rsidP="00AA301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  <w:tr w:rsidR="00AA301A" w:rsidRPr="00AA301A" w:rsidTr="00AA301A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  <w:tr w:rsidR="00AA301A" w:rsidRPr="00AA301A" w:rsidTr="00AA301A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  <w:r w:rsidRPr="00AA301A">
              <w:rPr>
                <w:sz w:val="20"/>
                <w:szCs w:val="20"/>
              </w:rPr>
              <w:t>Литвиненко С.В.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1A" w:rsidRPr="00AA301A" w:rsidRDefault="00AA301A" w:rsidP="00AA301A">
            <w:pPr>
              <w:rPr>
                <w:sz w:val="20"/>
                <w:szCs w:val="20"/>
              </w:rPr>
            </w:pPr>
          </w:p>
        </w:tc>
      </w:tr>
    </w:tbl>
    <w:p w:rsidR="00793CC5" w:rsidRDefault="00793CC5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Default="00F63FAE" w:rsidP="00D96940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Pr="00F63FAE" w:rsidRDefault="00F63FAE" w:rsidP="00F63FAE">
      <w:pPr>
        <w:rPr>
          <w:sz w:val="20"/>
          <w:szCs w:val="20"/>
        </w:rPr>
      </w:pPr>
    </w:p>
    <w:p w:rsidR="00F63FAE" w:rsidRDefault="00F63FAE" w:rsidP="00F63FAE">
      <w:pPr>
        <w:rPr>
          <w:sz w:val="20"/>
          <w:szCs w:val="20"/>
        </w:rPr>
      </w:pPr>
    </w:p>
    <w:p w:rsidR="00F63FAE" w:rsidRDefault="00F63FAE" w:rsidP="00F63FAE">
      <w:pPr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50"/>
        <w:gridCol w:w="709"/>
        <w:gridCol w:w="1418"/>
        <w:gridCol w:w="992"/>
        <w:gridCol w:w="992"/>
        <w:gridCol w:w="851"/>
        <w:gridCol w:w="992"/>
        <w:gridCol w:w="850"/>
      </w:tblGrid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FD" w:rsidRDefault="007155C0" w:rsidP="007155C0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Приложение № 3 </w:t>
            </w:r>
          </w:p>
          <w:p w:rsidR="007155C0" w:rsidRPr="00C17FD3" w:rsidRDefault="007155C0" w:rsidP="007155C0">
            <w:pPr>
              <w:rPr>
                <w:sz w:val="20"/>
                <w:szCs w:val="20"/>
              </w:rPr>
            </w:pPr>
            <w:r w:rsidRPr="00C17FD3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№ 80 от 11.10.2021г.    </w:t>
            </w:r>
          </w:p>
        </w:tc>
      </w:tr>
      <w:tr w:rsidR="007155C0" w:rsidRPr="007155C0" w:rsidTr="007155C0">
        <w:trPr>
          <w:trHeight w:val="165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5C0" w:rsidRPr="007155C0" w:rsidRDefault="007155C0" w:rsidP="007155C0"/>
        </w:tc>
      </w:tr>
      <w:tr w:rsidR="007155C0" w:rsidRPr="007155C0" w:rsidTr="007155C0">
        <w:trPr>
          <w:trHeight w:val="765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6FD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расходов </w:t>
            </w:r>
          </w:p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классификации расходов бюджета поселения за 9 месяцев  2021 года</w:t>
            </w:r>
          </w:p>
        </w:tc>
      </w:tr>
      <w:tr w:rsidR="001066FD" w:rsidRPr="007155C0" w:rsidTr="00CE0222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jc w:val="right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FD" w:rsidRPr="007155C0" w:rsidRDefault="001066FD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  <w:p w:rsidR="001066FD" w:rsidRPr="007155C0" w:rsidRDefault="001066FD" w:rsidP="007155C0">
            <w:pPr>
              <w:jc w:val="right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тыс. руб.</w:t>
            </w:r>
          </w:p>
        </w:tc>
      </w:tr>
      <w:tr w:rsidR="007155C0" w:rsidRPr="007155C0" w:rsidTr="007155C0">
        <w:trPr>
          <w:trHeight w:val="20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Уточненный план за 9 месяцев 2021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Исполнение за 9 месяцев 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7155C0" w:rsidRPr="007155C0" w:rsidTr="007155C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55C0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3656,30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2189,5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7155C0" w:rsidRPr="007155C0" w:rsidTr="007155C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91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91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91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2584,8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1618,2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7155C0" w:rsidRPr="007155C0" w:rsidTr="007155C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81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1760,20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87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64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Выплаты по страховому случаю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1066FD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79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0300000301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63</w:t>
            </w:r>
          </w:p>
        </w:tc>
      </w:tr>
      <w:tr w:rsidR="007155C0" w:rsidRPr="007155C0" w:rsidTr="007155C0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7155C0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7155C0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7155C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840D0E" w:rsidP="00715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7155C0" w:rsidRPr="007155C0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9000000020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7155C0" w:rsidRPr="007155C0" w:rsidTr="007155C0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31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697E98" w:rsidP="0071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155C0" w:rsidRPr="007155C0" w:rsidTr="007155C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</w:t>
            </w:r>
          </w:p>
        </w:tc>
      </w:tr>
      <w:tr w:rsidR="007155C0" w:rsidRPr="007155C0" w:rsidTr="001066FD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74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7155C0" w:rsidRPr="007155C0" w:rsidTr="007155C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155C0" w:rsidRPr="007155C0" w:rsidTr="007155C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B57C60">
        <w:trPr>
          <w:trHeight w:val="15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both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0200000201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0200000201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93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0600000304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0600000304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1905,30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1834,2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7155C0" w:rsidRPr="007155C0" w:rsidTr="001066F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7155C0" w:rsidRPr="007155C0" w:rsidTr="003B6788">
        <w:trPr>
          <w:trHeight w:val="11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0400000302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0400000302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55C0" w:rsidRPr="007155C0" w:rsidTr="003B6788">
        <w:trPr>
          <w:trHeight w:val="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0500000303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0500000303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1157,60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155C0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9900000190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138,2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31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31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87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155C0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9900000210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321,00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</w:t>
            </w:r>
          </w:p>
        </w:tc>
      </w:tr>
      <w:tr w:rsidR="007155C0" w:rsidRPr="007155C0" w:rsidTr="007155C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155C0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636,60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378,9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i/>
                <w:iCs/>
                <w:sz w:val="20"/>
                <w:szCs w:val="20"/>
              </w:rPr>
            </w:pPr>
            <w:r w:rsidRPr="007155C0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76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1992,50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1307,2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1992,50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80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76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82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70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lastRenderedPageBreak/>
              <w:t xml:space="preserve"> Уплата прочих налогов, сборов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759,90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84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Работы, услуги по содержанию имущества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488,70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100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Коммунальные услуги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48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50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7155C0">
              <w:rPr>
                <w:sz w:val="20"/>
                <w:szCs w:val="20"/>
              </w:rPr>
              <w:t>гос. служащих</w:t>
            </w:r>
            <w:proofErr w:type="gramEnd"/>
            <w:r w:rsidRPr="007155C0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65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9900000170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39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5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</w:t>
            </w:r>
          </w:p>
        </w:tc>
      </w:tr>
      <w:tr w:rsidR="007155C0" w:rsidRPr="007155C0" w:rsidTr="003B678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C0" w:rsidRPr="007155C0" w:rsidRDefault="007155C0" w:rsidP="007155C0">
            <w:pPr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color w:val="000000"/>
                <w:sz w:val="20"/>
                <w:szCs w:val="20"/>
              </w:rPr>
            </w:pPr>
            <w:r w:rsidRPr="007155C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3B6788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28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8255,9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6977,6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4999,5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C0" w:rsidRPr="007155C0" w:rsidRDefault="007155C0" w:rsidP="007155C0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C0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 </w:t>
            </w:r>
          </w:p>
        </w:tc>
      </w:tr>
      <w:tr w:rsidR="007155C0" w:rsidRPr="007155C0" w:rsidTr="007155C0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  <w:r w:rsidRPr="007155C0">
              <w:rPr>
                <w:sz w:val="20"/>
                <w:szCs w:val="20"/>
              </w:rPr>
              <w:t>Литвиненко С.В.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C0" w:rsidRPr="007155C0" w:rsidRDefault="007155C0" w:rsidP="007155C0">
            <w:pPr>
              <w:rPr>
                <w:sz w:val="20"/>
                <w:szCs w:val="20"/>
              </w:rPr>
            </w:pPr>
          </w:p>
        </w:tc>
      </w:tr>
    </w:tbl>
    <w:p w:rsidR="007155C0" w:rsidRDefault="007155C0" w:rsidP="00F63FAE">
      <w:pPr>
        <w:rPr>
          <w:sz w:val="20"/>
          <w:szCs w:val="20"/>
        </w:rPr>
      </w:pPr>
    </w:p>
    <w:p w:rsidR="00F63FAE" w:rsidRDefault="00F63FAE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p w:rsidR="007108C0" w:rsidRDefault="007108C0" w:rsidP="00F63FAE">
      <w:pPr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850"/>
        <w:gridCol w:w="709"/>
        <w:gridCol w:w="851"/>
        <w:gridCol w:w="1275"/>
        <w:gridCol w:w="709"/>
        <w:gridCol w:w="992"/>
        <w:gridCol w:w="993"/>
        <w:gridCol w:w="850"/>
        <w:gridCol w:w="851"/>
      </w:tblGrid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8C0" w:rsidRDefault="0097480C" w:rsidP="0097480C">
            <w:pPr>
              <w:rPr>
                <w:sz w:val="20"/>
                <w:szCs w:val="20"/>
              </w:rPr>
            </w:pPr>
            <w:r w:rsidRPr="007108C0">
              <w:rPr>
                <w:sz w:val="20"/>
                <w:szCs w:val="20"/>
              </w:rPr>
              <w:t xml:space="preserve">Приложение № 4 </w:t>
            </w:r>
          </w:p>
          <w:p w:rsidR="0097480C" w:rsidRPr="007108C0" w:rsidRDefault="0097480C" w:rsidP="0097480C">
            <w:pPr>
              <w:rPr>
                <w:sz w:val="20"/>
                <w:szCs w:val="20"/>
              </w:rPr>
            </w:pPr>
            <w:r w:rsidRPr="007108C0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№ 80  от 11.10.2021г.    </w:t>
            </w:r>
          </w:p>
        </w:tc>
      </w:tr>
      <w:tr w:rsidR="0097480C" w:rsidRPr="0097480C" w:rsidTr="00840D0E">
        <w:trPr>
          <w:trHeight w:val="15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80C" w:rsidRPr="0097480C" w:rsidRDefault="0097480C" w:rsidP="0097480C"/>
        </w:tc>
      </w:tr>
      <w:tr w:rsidR="0097480C" w:rsidRPr="0097480C" w:rsidTr="00840D0E">
        <w:trPr>
          <w:trHeight w:val="555"/>
        </w:trPr>
        <w:tc>
          <w:tcPr>
            <w:tcW w:w="11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Ведомственная структура расходов бюджета поселения за 9 месяцев 2021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right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тыс. руб.</w:t>
            </w:r>
          </w:p>
        </w:tc>
      </w:tr>
      <w:tr w:rsidR="0097480C" w:rsidRPr="0097480C" w:rsidTr="00840D0E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Уточненный план за 9 месяцев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Исполнение за 9 месяцев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97480C" w:rsidRPr="0097480C" w:rsidTr="00840D0E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480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3656,3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91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91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2584,8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97480C" w:rsidRPr="0097480C" w:rsidTr="00840D0E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1841,6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1486,9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1841,6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1486,9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1760,2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87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64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Выплаты по страховому случаю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7108C0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0300000301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63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97480C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97480C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215730" w:rsidP="0097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97480C" w:rsidRPr="0097480C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9000000020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97480C" w:rsidRPr="0097480C" w:rsidTr="00840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31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</w:t>
            </w:r>
          </w:p>
        </w:tc>
      </w:tr>
      <w:tr w:rsidR="0097480C" w:rsidRPr="0097480C" w:rsidTr="00840D0E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7480C" w:rsidRPr="0097480C" w:rsidTr="00215730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74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97480C" w:rsidRPr="0097480C" w:rsidTr="00840D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97480C" w:rsidRPr="0097480C" w:rsidTr="00840D0E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0200000201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both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0200000201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0600000304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0600000304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7480C" w:rsidRPr="0097480C" w:rsidTr="0021573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1905,3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1834,2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97480C" w:rsidRPr="0097480C" w:rsidTr="00EF075A">
        <w:trPr>
          <w:trHeight w:val="10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0400000302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0400000302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EF075A">
        <w:trPr>
          <w:trHeight w:val="10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0500000303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0500000303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1157,6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80C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18"/>
                <w:szCs w:val="18"/>
              </w:rPr>
            </w:pPr>
            <w:r w:rsidRPr="0097480C">
              <w:rPr>
                <w:i/>
                <w:iCs/>
                <w:sz w:val="18"/>
                <w:szCs w:val="18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31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31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80C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18"/>
                <w:szCs w:val="18"/>
              </w:rPr>
            </w:pPr>
            <w:r w:rsidRPr="0097480C">
              <w:rPr>
                <w:i/>
                <w:iCs/>
                <w:sz w:val="18"/>
                <w:szCs w:val="18"/>
              </w:rPr>
              <w:t>9900000210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80C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18"/>
                <w:szCs w:val="18"/>
              </w:rPr>
            </w:pPr>
            <w:r w:rsidRPr="0097480C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636,6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575,5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378,9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i/>
                <w:iCs/>
                <w:sz w:val="20"/>
                <w:szCs w:val="20"/>
              </w:rPr>
            </w:pPr>
            <w:r w:rsidRPr="0097480C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76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1992,5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1642,7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1307,2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97480C" w:rsidRPr="0097480C" w:rsidTr="00840D0E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1992,5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1642,7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76</w:t>
            </w:r>
          </w:p>
        </w:tc>
      </w:tr>
      <w:tr w:rsidR="0097480C" w:rsidRPr="0097480C" w:rsidTr="00EF075A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lastRenderedPageBreak/>
              <w:t xml:space="preserve"> 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70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18"/>
                <w:szCs w:val="18"/>
              </w:rPr>
            </w:pPr>
            <w:r w:rsidRPr="0097480C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84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Работы, услуги по содержанию имущества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48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50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97480C">
              <w:rPr>
                <w:sz w:val="20"/>
                <w:szCs w:val="20"/>
              </w:rPr>
              <w:t>гос. служащих</w:t>
            </w:r>
            <w:proofErr w:type="gramEnd"/>
            <w:r w:rsidRPr="0097480C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65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39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80C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</w:t>
            </w:r>
          </w:p>
        </w:tc>
      </w:tr>
      <w:tr w:rsidR="0097480C" w:rsidRPr="0097480C" w:rsidTr="00840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rPr>
                <w:color w:val="000000"/>
                <w:sz w:val="20"/>
                <w:szCs w:val="20"/>
              </w:rPr>
            </w:pPr>
            <w:r w:rsidRPr="009748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28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8255,9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6977,6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4999,5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480C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97480C" w:rsidRPr="0097480C" w:rsidTr="00840D0E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97480C" w:rsidRDefault="0097480C" w:rsidP="0097480C">
            <w:pPr>
              <w:rPr>
                <w:sz w:val="20"/>
                <w:szCs w:val="20"/>
              </w:rPr>
            </w:pPr>
            <w:r w:rsidRPr="0097480C">
              <w:rPr>
                <w:sz w:val="20"/>
                <w:szCs w:val="20"/>
              </w:rPr>
              <w:t> </w:t>
            </w:r>
          </w:p>
        </w:tc>
      </w:tr>
      <w:tr w:rsidR="0097480C" w:rsidRPr="0097480C" w:rsidTr="00840D0E">
        <w:trPr>
          <w:trHeight w:val="255"/>
        </w:trPr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0C" w:rsidRPr="00D16942" w:rsidRDefault="0097480C" w:rsidP="0097480C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Глава Манойлинского сельского поселения                                                                       Литвиненко С.В.</w:t>
            </w:r>
          </w:p>
        </w:tc>
      </w:tr>
    </w:tbl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8328FD" w:rsidRDefault="008328FD" w:rsidP="00F63FAE">
      <w:pPr>
        <w:rPr>
          <w:sz w:val="20"/>
          <w:szCs w:val="20"/>
        </w:rPr>
      </w:pPr>
    </w:p>
    <w:p w:rsidR="003B5D1F" w:rsidRDefault="003B5D1F" w:rsidP="00CE0222">
      <w:pPr>
        <w:rPr>
          <w:sz w:val="20"/>
          <w:szCs w:val="20"/>
        </w:rPr>
        <w:sectPr w:rsidR="003B5D1F" w:rsidSect="00D96940">
          <w:pgSz w:w="16838" w:h="11906" w:orient="landscape"/>
          <w:pgMar w:top="720" w:right="678" w:bottom="720" w:left="720" w:header="709" w:footer="709" w:gutter="0"/>
          <w:cols w:space="708"/>
          <w:docGrid w:linePitch="360"/>
        </w:sectPr>
      </w:pPr>
    </w:p>
    <w:tbl>
      <w:tblPr>
        <w:tblW w:w="9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960"/>
        <w:gridCol w:w="960"/>
        <w:gridCol w:w="522"/>
        <w:gridCol w:w="2078"/>
        <w:gridCol w:w="1600"/>
      </w:tblGrid>
      <w:tr w:rsidR="00D16942" w:rsidRPr="000450A5" w:rsidTr="00CE022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Приложение № 5</w:t>
            </w:r>
          </w:p>
          <w:p w:rsidR="00D16942" w:rsidRPr="00D16942" w:rsidRDefault="00D16942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к постановлению администрации</w:t>
            </w:r>
          </w:p>
          <w:p w:rsidR="00D16942" w:rsidRPr="00D16942" w:rsidRDefault="00D16942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D16942" w:rsidRPr="000450A5" w:rsidTr="00CE022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</w:tr>
      <w:tr w:rsidR="00D16942" w:rsidRPr="000450A5" w:rsidTr="00D16942">
        <w:trPr>
          <w:trHeight w:val="6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942" w:rsidRPr="00D16942" w:rsidRDefault="00D16942" w:rsidP="00CE0222">
            <w:pPr>
              <w:rPr>
                <w:sz w:val="20"/>
                <w:szCs w:val="20"/>
              </w:rPr>
            </w:pPr>
          </w:p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№ 80 от 11.10.2021г.</w:t>
            </w:r>
          </w:p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660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0A5" w:rsidRPr="00D16942" w:rsidRDefault="000450A5" w:rsidP="00CE0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Информация о численности муниципальных служащих органов местного самоуправления  за  9 месяцев 2021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A5" w:rsidRPr="00D16942" w:rsidRDefault="000450A5" w:rsidP="00CE0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A5" w:rsidRPr="00D16942" w:rsidRDefault="000450A5" w:rsidP="00CE0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25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jc w:val="center"/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jc w:val="center"/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15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A5" w:rsidRPr="00D16942" w:rsidRDefault="000450A5" w:rsidP="00CE0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169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D16942" w:rsidRDefault="000450A5" w:rsidP="00CE0222">
            <w:pPr>
              <w:rPr>
                <w:sz w:val="20"/>
                <w:szCs w:val="20"/>
              </w:rPr>
            </w:pPr>
            <w:r w:rsidRPr="00D16942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/>
        </w:tc>
      </w:tr>
      <w:tr w:rsidR="000450A5" w:rsidRPr="000450A5" w:rsidTr="00D16942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0450A5" w:rsidRDefault="000450A5" w:rsidP="00CE0222">
            <w:pPr>
              <w:rPr>
                <w:rFonts w:ascii="Arial" w:hAnsi="Arial" w:cs="Arial"/>
              </w:rPr>
            </w:pPr>
          </w:p>
        </w:tc>
      </w:tr>
    </w:tbl>
    <w:p w:rsidR="008328FD" w:rsidRDefault="008328FD" w:rsidP="00CE0222">
      <w:pPr>
        <w:rPr>
          <w:sz w:val="20"/>
          <w:szCs w:val="20"/>
        </w:rPr>
      </w:pPr>
    </w:p>
    <w:p w:rsidR="003B5D1F" w:rsidRDefault="003B5D1F" w:rsidP="00CE0222">
      <w:pPr>
        <w:rPr>
          <w:sz w:val="20"/>
          <w:szCs w:val="20"/>
        </w:rPr>
        <w:sectPr w:rsidR="003B5D1F" w:rsidSect="003B5D1F"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64"/>
        <w:gridCol w:w="1079"/>
        <w:gridCol w:w="1078"/>
        <w:gridCol w:w="1078"/>
        <w:gridCol w:w="1078"/>
        <w:gridCol w:w="1078"/>
        <w:gridCol w:w="939"/>
        <w:gridCol w:w="2175"/>
        <w:gridCol w:w="550"/>
      </w:tblGrid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Приложение № 6</w:t>
            </w: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поселения № 80 от 11.10.2021г.</w:t>
            </w: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6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70" w:rsidRDefault="000450A5" w:rsidP="00CE0222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Манойлинского сельского поселения </w:t>
            </w:r>
          </w:p>
          <w:p w:rsidR="000450A5" w:rsidRPr="00BF1870" w:rsidRDefault="000450A5" w:rsidP="00CE0222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за  9 месяцев 2021 года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255"/>
        </w:trPr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F187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F187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3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4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5</w:t>
            </w:r>
          </w:p>
        </w:tc>
        <w:tc>
          <w:tcPr>
            <w:tcW w:w="6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1202,8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6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 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A5" w:rsidRPr="00BF1870" w:rsidRDefault="000450A5" w:rsidP="00CE0222">
            <w:pPr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1202,8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  <w:tr w:rsidR="000450A5" w:rsidRPr="00BF1870" w:rsidTr="000450A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jc w:val="right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С.В. Литвиненко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A5" w:rsidRPr="00BF1870" w:rsidRDefault="000450A5" w:rsidP="00CE0222">
            <w:pPr>
              <w:rPr>
                <w:sz w:val="20"/>
                <w:szCs w:val="20"/>
              </w:rPr>
            </w:pPr>
          </w:p>
        </w:tc>
      </w:tr>
    </w:tbl>
    <w:p w:rsidR="000450A5" w:rsidRPr="00BF1870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3B5D1F" w:rsidRDefault="003B5D1F" w:rsidP="00CE0222">
      <w:pPr>
        <w:rPr>
          <w:sz w:val="20"/>
          <w:szCs w:val="20"/>
        </w:rPr>
        <w:sectPr w:rsidR="003B5D1F" w:rsidSect="003B5D1F"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:rsidR="000450A5" w:rsidRDefault="000450A5" w:rsidP="00CE0222">
      <w:pPr>
        <w:rPr>
          <w:sz w:val="20"/>
          <w:szCs w:val="20"/>
        </w:rPr>
      </w:pPr>
    </w:p>
    <w:tbl>
      <w:tblPr>
        <w:tblpPr w:leftFromText="180" w:rightFromText="180" w:vertAnchor="text" w:horzAnchor="margin" w:tblpY="102"/>
        <w:tblW w:w="12301" w:type="dxa"/>
        <w:tblLayout w:type="fixed"/>
        <w:tblLook w:val="04A0" w:firstRow="1" w:lastRow="0" w:firstColumn="1" w:lastColumn="0" w:noHBand="0" w:noVBand="1"/>
      </w:tblPr>
      <w:tblGrid>
        <w:gridCol w:w="2801"/>
        <w:gridCol w:w="708"/>
        <w:gridCol w:w="709"/>
        <w:gridCol w:w="1276"/>
        <w:gridCol w:w="474"/>
        <w:gridCol w:w="803"/>
        <w:gridCol w:w="189"/>
        <w:gridCol w:w="567"/>
        <w:gridCol w:w="235"/>
        <w:gridCol w:w="616"/>
        <w:gridCol w:w="660"/>
        <w:gridCol w:w="615"/>
        <w:gridCol w:w="520"/>
        <w:gridCol w:w="189"/>
        <w:gridCol w:w="661"/>
        <w:gridCol w:w="190"/>
        <w:gridCol w:w="236"/>
        <w:gridCol w:w="852"/>
      </w:tblGrid>
      <w:tr w:rsidR="00887479" w:rsidRPr="00BF1870" w:rsidTr="006A5436">
        <w:trPr>
          <w:gridAfter w:val="3"/>
          <w:wAfter w:w="1278" w:type="dxa"/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jc w:val="right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Приложение № 7</w:t>
            </w:r>
          </w:p>
          <w:p w:rsidR="00887479" w:rsidRPr="00BF1870" w:rsidRDefault="00887479" w:rsidP="00887479">
            <w:pPr>
              <w:jc w:val="right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к  постановлению администрации </w:t>
            </w:r>
            <w:proofErr w:type="spellStart"/>
            <w:r w:rsidRPr="00BF1870">
              <w:rPr>
                <w:sz w:val="20"/>
                <w:szCs w:val="20"/>
              </w:rPr>
              <w:t>Манойлинского</w:t>
            </w:r>
            <w:proofErr w:type="spellEnd"/>
            <w:r w:rsidRPr="00BF1870">
              <w:rPr>
                <w:sz w:val="20"/>
                <w:szCs w:val="20"/>
              </w:rPr>
              <w:t xml:space="preserve"> сельского поселения                 № 80 от 11.10.2021г.  </w:t>
            </w:r>
          </w:p>
        </w:tc>
      </w:tr>
      <w:tr w:rsidR="00887479" w:rsidRPr="00BF1870" w:rsidTr="006A5436">
        <w:trPr>
          <w:gridAfter w:val="3"/>
          <w:wAfter w:w="1278" w:type="dxa"/>
          <w:trHeight w:val="1035"/>
        </w:trPr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right"/>
              <w:rPr>
                <w:sz w:val="20"/>
                <w:szCs w:val="20"/>
              </w:rPr>
            </w:pPr>
          </w:p>
        </w:tc>
      </w:tr>
      <w:tr w:rsidR="00887479" w:rsidRPr="00BF1870" w:rsidTr="006A5436">
        <w:trPr>
          <w:gridAfter w:val="3"/>
          <w:wAfter w:w="1278" w:type="dxa"/>
          <w:trHeight w:val="465"/>
        </w:trPr>
        <w:tc>
          <w:tcPr>
            <w:tcW w:w="110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Отчет об исполнении   муниципальных  программ за 9 месяцев 2021 года</w:t>
            </w:r>
          </w:p>
        </w:tc>
      </w:tr>
      <w:tr w:rsidR="00887479" w:rsidRPr="00BF1870" w:rsidTr="006A5436">
        <w:trPr>
          <w:gridAfter w:val="3"/>
          <w:wAfter w:w="1278" w:type="dxa"/>
          <w:trHeight w:val="255"/>
        </w:trPr>
        <w:tc>
          <w:tcPr>
            <w:tcW w:w="110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jc w:val="right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тыс. руб.</w:t>
            </w:r>
          </w:p>
        </w:tc>
      </w:tr>
      <w:tr w:rsidR="006A5436" w:rsidRPr="00BF1870" w:rsidTr="006A5436">
        <w:trPr>
          <w:gridAfter w:val="3"/>
          <w:wAfter w:w="1278" w:type="dxa"/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План за 9 месяцев 2021 года (уточненные данные)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Исполнение за 9 месяцев 2021 года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A5436" w:rsidRPr="00BF1870" w:rsidTr="006A5436">
        <w:trPr>
          <w:gridAfter w:val="3"/>
          <w:wAfter w:w="1278" w:type="dxa"/>
          <w:trHeight w:val="123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5436" w:rsidRPr="00BF1870" w:rsidTr="006A5436">
        <w:trPr>
          <w:gridAfter w:val="3"/>
          <w:wAfter w:w="1278" w:type="dxa"/>
          <w:trHeight w:val="25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6A5436" w:rsidRPr="00BF1870" w:rsidTr="006A5436">
        <w:trPr>
          <w:gridAfter w:val="3"/>
          <w:wAfter w:w="1278" w:type="dxa"/>
          <w:trHeight w:val="88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 Муниципальная программа "Информатизация и связь </w:t>
            </w:r>
            <w:proofErr w:type="spellStart"/>
            <w:r w:rsidRPr="00BF1870">
              <w:rPr>
                <w:sz w:val="20"/>
                <w:szCs w:val="20"/>
              </w:rPr>
              <w:t>Манойлинского</w:t>
            </w:r>
            <w:proofErr w:type="spellEnd"/>
            <w:r w:rsidRPr="00BF1870">
              <w:rPr>
                <w:sz w:val="20"/>
                <w:szCs w:val="20"/>
              </w:rPr>
              <w:t xml:space="preserve"> сельского поселения на 2019-2023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0300000301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129,8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63</w:t>
            </w:r>
          </w:p>
        </w:tc>
      </w:tr>
      <w:tr w:rsidR="006A5436" w:rsidRPr="00BF1870" w:rsidTr="006A5436">
        <w:trPr>
          <w:gridAfter w:val="3"/>
          <w:wAfter w:w="1278" w:type="dxa"/>
          <w:trHeight w:val="153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79" w:rsidRPr="00BF1870" w:rsidRDefault="00887479" w:rsidP="00887479">
            <w:pPr>
              <w:jc w:val="both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F1870">
              <w:rPr>
                <w:sz w:val="20"/>
                <w:szCs w:val="20"/>
              </w:rPr>
              <w:t>Манойлинского</w:t>
            </w:r>
            <w:proofErr w:type="spellEnd"/>
            <w:r w:rsidRPr="00BF1870">
              <w:rPr>
                <w:sz w:val="20"/>
                <w:szCs w:val="20"/>
              </w:rPr>
              <w:t xml:space="preserve">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</w:t>
            </w:r>
            <w:proofErr w:type="spellStart"/>
            <w:r w:rsidRPr="00BF1870">
              <w:rPr>
                <w:sz w:val="20"/>
                <w:szCs w:val="20"/>
              </w:rPr>
              <w:t>Манойлинского</w:t>
            </w:r>
            <w:proofErr w:type="spellEnd"/>
            <w:r w:rsidRPr="00BF187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F1870">
              <w:rPr>
                <w:sz w:val="20"/>
                <w:szCs w:val="20"/>
              </w:rPr>
              <w:t>Клетского</w:t>
            </w:r>
            <w:proofErr w:type="spellEnd"/>
            <w:r w:rsidRPr="00BF1870">
              <w:rPr>
                <w:sz w:val="20"/>
                <w:szCs w:val="20"/>
              </w:rPr>
              <w:t xml:space="preserve"> муниципального района Волгоградской области на 2021-2023гг."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0200000201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A5436" w:rsidRPr="00BF1870" w:rsidTr="006A5436">
        <w:trPr>
          <w:gridAfter w:val="3"/>
          <w:wAfter w:w="1278" w:type="dxa"/>
          <w:trHeight w:val="99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Муниципальная программа Развитие малого и среднего предпринимательства на территории </w:t>
            </w:r>
            <w:proofErr w:type="spellStart"/>
            <w:r w:rsidRPr="00BF1870">
              <w:rPr>
                <w:sz w:val="20"/>
                <w:szCs w:val="20"/>
              </w:rPr>
              <w:t>Манойлинского</w:t>
            </w:r>
            <w:proofErr w:type="spellEnd"/>
            <w:r w:rsidRPr="00BF187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F1870">
              <w:rPr>
                <w:sz w:val="20"/>
                <w:szCs w:val="20"/>
              </w:rPr>
              <w:t>Клетского</w:t>
            </w:r>
            <w:proofErr w:type="spellEnd"/>
            <w:r w:rsidRPr="00BF1870">
              <w:rPr>
                <w:sz w:val="20"/>
                <w:szCs w:val="20"/>
              </w:rPr>
              <w:t xml:space="preserve"> муниципального района Волгоградской области в 2021- 2023 годах".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0600000304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A5436" w:rsidRPr="00BF1870" w:rsidTr="006A5436">
        <w:trPr>
          <w:gridAfter w:val="3"/>
          <w:wAfter w:w="1278" w:type="dxa"/>
          <w:trHeight w:val="97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</w:t>
            </w:r>
            <w:proofErr w:type="spellStart"/>
            <w:r w:rsidRPr="00BF1870">
              <w:rPr>
                <w:sz w:val="20"/>
                <w:szCs w:val="20"/>
              </w:rPr>
              <w:t>Манойлинского</w:t>
            </w:r>
            <w:proofErr w:type="spellEnd"/>
            <w:r w:rsidRPr="00BF1870">
              <w:rPr>
                <w:sz w:val="20"/>
                <w:szCs w:val="20"/>
              </w:rPr>
              <w:t xml:space="preserve"> сельского поселения на 2018-2023гг"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0400000302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A5436" w:rsidRPr="00BF1870" w:rsidTr="006A5436">
        <w:trPr>
          <w:gridAfter w:val="3"/>
          <w:wAfter w:w="1278" w:type="dxa"/>
          <w:trHeight w:val="14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</w:t>
            </w:r>
            <w:proofErr w:type="spellStart"/>
            <w:r w:rsidRPr="00BF1870">
              <w:rPr>
                <w:sz w:val="20"/>
                <w:szCs w:val="20"/>
              </w:rPr>
              <w:t>Манойлинского</w:t>
            </w:r>
            <w:proofErr w:type="spellEnd"/>
            <w:r w:rsidRPr="00BF1870">
              <w:rPr>
                <w:sz w:val="20"/>
                <w:szCs w:val="20"/>
              </w:rPr>
              <w:t xml:space="preserve"> сельского поселения на 2020-2023 годы"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0500000303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35,0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i/>
                <w:iCs/>
                <w:sz w:val="20"/>
                <w:szCs w:val="20"/>
              </w:rPr>
            </w:pPr>
            <w:r w:rsidRPr="00BF1870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A5436" w:rsidRPr="00BF1870" w:rsidTr="006A5436">
        <w:trPr>
          <w:gridAfter w:val="3"/>
          <w:wAfter w:w="1278" w:type="dxa"/>
          <w:trHeight w:val="40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sz w:val="20"/>
                <w:szCs w:val="20"/>
              </w:rPr>
            </w:pPr>
            <w:r w:rsidRPr="00BF1870">
              <w:rPr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79" w:rsidRPr="00BF1870" w:rsidRDefault="00887479" w:rsidP="008874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1870">
              <w:rPr>
                <w:b/>
                <w:bCs/>
                <w:i/>
                <w:iCs/>
                <w:sz w:val="20"/>
                <w:szCs w:val="20"/>
              </w:rPr>
              <w:t>47</w:t>
            </w:r>
          </w:p>
        </w:tc>
      </w:tr>
      <w:tr w:rsidR="006A5436" w:rsidRPr="00BF1870" w:rsidTr="006A5436">
        <w:trPr>
          <w:gridAfter w:val="3"/>
          <w:wAfter w:w="1278" w:type="dxa"/>
          <w:trHeight w:val="25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</w:p>
        </w:tc>
      </w:tr>
      <w:tr w:rsidR="00887479" w:rsidRPr="00BF1870" w:rsidTr="006A5436">
        <w:trPr>
          <w:gridAfter w:val="3"/>
          <w:wAfter w:w="1278" w:type="dxa"/>
          <w:trHeight w:val="31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sz w:val="20"/>
                <w:szCs w:val="20"/>
              </w:rPr>
            </w:pPr>
            <w:r w:rsidRPr="00BF1870">
              <w:rPr>
                <w:sz w:val="20"/>
                <w:szCs w:val="20"/>
              </w:rPr>
              <w:t xml:space="preserve">Глава </w:t>
            </w:r>
            <w:proofErr w:type="spellStart"/>
            <w:r w:rsidRPr="00BF1870">
              <w:rPr>
                <w:sz w:val="20"/>
                <w:szCs w:val="20"/>
              </w:rPr>
              <w:t>Манойлинского</w:t>
            </w:r>
            <w:proofErr w:type="spellEnd"/>
            <w:r w:rsidRPr="00BF1870">
              <w:rPr>
                <w:sz w:val="20"/>
                <w:szCs w:val="20"/>
              </w:rPr>
              <w:t xml:space="preserve"> сельского поселения                                                                                              С.В. Литвиненко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7479" w:rsidRPr="00BF1870" w:rsidTr="006A5436">
        <w:trPr>
          <w:trHeight w:val="255"/>
        </w:trPr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79" w:rsidRPr="00BF1870" w:rsidRDefault="00887479" w:rsidP="00887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0450A5" w:rsidRDefault="000450A5" w:rsidP="00CE0222">
      <w:pPr>
        <w:rPr>
          <w:sz w:val="20"/>
          <w:szCs w:val="20"/>
        </w:rPr>
      </w:pPr>
    </w:p>
    <w:p w:rsidR="00104B46" w:rsidRPr="00104B46" w:rsidRDefault="00104B46" w:rsidP="00104B46">
      <w:pPr>
        <w:jc w:val="both"/>
        <w:rPr>
          <w:b/>
        </w:rPr>
      </w:pPr>
      <w:r w:rsidRPr="00104B46">
        <w:rPr>
          <w:b/>
        </w:rPr>
        <w:lastRenderedPageBreak/>
        <w:t>Памятка пожарной безопасности в осенне</w:t>
      </w:r>
      <w:r>
        <w:rPr>
          <w:b/>
        </w:rPr>
        <w:t>-</w:t>
      </w:r>
      <w:r w:rsidRPr="00104B46">
        <w:rPr>
          <w:b/>
        </w:rPr>
        <w:t>зимний период</w:t>
      </w:r>
    </w:p>
    <w:p w:rsidR="00104B46" w:rsidRDefault="00104B46" w:rsidP="00104B46">
      <w:pPr>
        <w:jc w:val="both"/>
      </w:pPr>
      <w:r>
        <w:t xml:space="preserve"> 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 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 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 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 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 ·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 ·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 ·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 · Не следует разбирать и ремонтировать электрооборудование и электротехнику самостоятельно, безопаснее доверить починку прибора специалисту. Пожары с наиболее тяжелыми последствиями (гибель людей и большой материальный ущерб) происходят в ночное время. 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 Если произошло возгорание, звоните по телефону 01, по сотовой связи 112. Постарайтесь как можно быстрее покинуть горящее помещение. Не теряйте времени на спасение имущества, главное – спасти себя и других, попавших в беду. </w:t>
      </w:r>
    </w:p>
    <w:p w:rsidR="00104B46" w:rsidRDefault="00104B46" w:rsidP="00104B46">
      <w:pPr>
        <w:jc w:val="both"/>
      </w:pPr>
    </w:p>
    <w:p w:rsidR="00104B46" w:rsidRDefault="00104B46" w:rsidP="00104B46">
      <w:pPr>
        <w:jc w:val="both"/>
        <w:rPr>
          <w:b/>
          <w:sz w:val="22"/>
        </w:rPr>
      </w:pPr>
      <w:r w:rsidRPr="00104B46">
        <w:rPr>
          <w:b/>
          <w:sz w:val="22"/>
        </w:rPr>
        <w:t>ПАМЯТКА ДЛЯ ОБУЧАЮЩИХСЯ ПО СОБЛЮДЕНИЮ ПРАВИЛ ПОЖАРНОЙ БЕЗОПАСНОСТИ</w:t>
      </w:r>
    </w:p>
    <w:p w:rsidR="00104B46" w:rsidRPr="00104B46" w:rsidRDefault="00104B46" w:rsidP="00104B46">
      <w:pPr>
        <w:jc w:val="both"/>
        <w:rPr>
          <w:b/>
          <w:sz w:val="22"/>
        </w:rPr>
      </w:pPr>
    </w:p>
    <w:p w:rsidR="00104B46" w:rsidRDefault="00104B46" w:rsidP="00104B46">
      <w:pPr>
        <w:jc w:val="both"/>
      </w:pPr>
      <w:r>
        <w:t xml:space="preserve"> 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 1) Если ты почувствовал запах дыма или увидел огонь, сразу позвони «01». 2) По телефону ты должен точно назвать свой адрес: улицу, дом, квартиру. Чётко произнеси </w:t>
      </w:r>
      <w:proofErr w:type="gramStart"/>
      <w:r>
        <w:t>свои</w:t>
      </w:r>
      <w:proofErr w:type="gramEnd"/>
      <w:r>
        <w:t xml:space="preserve"> имя и фамилию. Если сможешь, объясни, что именно горит. </w:t>
      </w:r>
      <w:proofErr w:type="gramStart"/>
      <w:r>
        <w:t>Постарайся говорить спокойно и не торопясь. 3) Постарайся ответить на все вопросы оператора - как лучше подъехать к твоему дому, какой код домофона. 4) Сообщив о пожаре, спроси у оператора, что тебе лучше делать дальше. 5) Если рядом с тобой находятся пожилые люди или маленькие дети, помоги им покинуть опасную зону. 6) Выходя из горящего помещения, плотно закрой за собой все</w:t>
      </w:r>
      <w:proofErr w:type="gramEnd"/>
      <w:r>
        <w:t xml:space="preserve"> двери, чтобы задержать распространение огня на 10-15 минут - этого времени достаточно, чтобы дом смогли покинуть твои родные и соседи. 7) Помни: от твоих первых действий зависит, насколько быстро будет распространяться дым и огонь по подъезду. 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104B46" w:rsidRDefault="00104B46" w:rsidP="00104B46">
      <w:pPr>
        <w:jc w:val="both"/>
      </w:pPr>
    </w:p>
    <w:p w:rsidR="00104B46" w:rsidRDefault="00104B46" w:rsidP="00104B46">
      <w:pPr>
        <w:jc w:val="both"/>
      </w:pPr>
    </w:p>
    <w:p w:rsidR="00104B46" w:rsidRDefault="00104B46" w:rsidP="00104B46">
      <w:pPr>
        <w:jc w:val="both"/>
      </w:pPr>
    </w:p>
    <w:p w:rsidR="00104B46" w:rsidRDefault="00104B46" w:rsidP="00104B46">
      <w:pPr>
        <w:jc w:val="both"/>
      </w:pPr>
    </w:p>
    <w:p w:rsidR="00104B46" w:rsidRDefault="00104B46" w:rsidP="00104B46">
      <w:pPr>
        <w:jc w:val="both"/>
        <w:rPr>
          <w:b/>
        </w:rPr>
      </w:pPr>
      <w:r>
        <w:rPr>
          <w:b/>
        </w:rPr>
        <w:lastRenderedPageBreak/>
        <w:t xml:space="preserve">         </w:t>
      </w:r>
      <w:r w:rsidRPr="00104B46">
        <w:rPr>
          <w:b/>
        </w:rPr>
        <w:t>ПАМЯТКА ДЛЯ РОДИТЕЛЕЙ ПО ПРАВИЛАМ ПОЖАРНОЙ БЕЗОПАСНОСТИ</w:t>
      </w:r>
    </w:p>
    <w:p w:rsidR="00104B46" w:rsidRDefault="00104B46" w:rsidP="00104B46">
      <w:pPr>
        <w:jc w:val="both"/>
        <w:rPr>
          <w:b/>
        </w:rPr>
      </w:pPr>
    </w:p>
    <w:p w:rsidR="00104B46" w:rsidRDefault="00104B46" w:rsidP="00104B46">
      <w:pPr>
        <w:jc w:val="both"/>
      </w:pPr>
      <w:r>
        <w:t xml:space="preserve"> </w:t>
      </w:r>
      <w:proofErr w:type="gramStart"/>
      <w:r>
        <w:t>Профилактические мероприятия по предупреждению возникновения пожара в квартире: не храните в доме бензин, керосин, легковоспламеняющиеся жидкости (ЛВЖ); приобретите хотя бы один огнетушитель; не оставляйте без присмотра включенные электрические и газовые плиты, чайники, утюги, приёмники, телевизоры, обогреватели; следите за исправностью электропроводки, розеток; не включайте в одну розетку несколько бытовых электрических приборов (особенно большой мощности);</w:t>
      </w:r>
      <w:proofErr w:type="gramEnd"/>
      <w:r>
        <w:t xml:space="preserve"> не разогревайте на открытом огне краски, лаки и т.п. Действия при пожаре в квартире: Сообщите о пожаре в пожарную охрану по телефонам «112», «01». Если нет опасности поражения электротоком, приступайте к тушению пожара водой, или используйте плотную (мокрую ткань). При опасности поражения электротоком отключите электроэнергию. Горючие жидкости тушить водой нельзя (тушите песком, землёй, огнетушителем, если их нет, накройте плотной смоченной в воде тканью) При пожаре ни в коем случае не открывайте форточки и окна. 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>
        <w:t>выше-ниже</w:t>
      </w:r>
      <w:proofErr w:type="gramEnd"/>
      <w:r>
        <w:t xml:space="preserve"> находящихся квартир. Встретьте пожарных и проведите их к месту пожара. При высокой температуре, сильной задымлённости необходимо передвигаться ползком, так как температура у пола значительно ниже и больше кислорода.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 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104B46" w:rsidRDefault="00104B46" w:rsidP="00104B46">
      <w:pPr>
        <w:jc w:val="both"/>
      </w:pPr>
      <w:r>
        <w:t xml:space="preserve"> </w:t>
      </w:r>
    </w:p>
    <w:p w:rsidR="00104B46" w:rsidRDefault="00104B46" w:rsidP="00104B4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104B46">
        <w:rPr>
          <w:b/>
        </w:rPr>
        <w:t xml:space="preserve">ПАМЯТКА </w:t>
      </w:r>
    </w:p>
    <w:p w:rsidR="00104B46" w:rsidRPr="00104B46" w:rsidRDefault="00104B46" w:rsidP="00104B46">
      <w:pPr>
        <w:jc w:val="both"/>
        <w:rPr>
          <w:b/>
        </w:rPr>
      </w:pPr>
    </w:p>
    <w:p w:rsidR="00104B46" w:rsidRDefault="00104B46" w:rsidP="00104B46">
      <w:pPr>
        <w:jc w:val="center"/>
      </w:pPr>
      <w:r>
        <w:t>для населения по соблюдению правил пожарной безопасности</w:t>
      </w:r>
    </w:p>
    <w:p w:rsidR="00104B46" w:rsidRDefault="00104B46" w:rsidP="00104B46">
      <w:pPr>
        <w:jc w:val="center"/>
      </w:pPr>
      <w:r>
        <w:t>и действиям в случае возникновения пожара</w:t>
      </w:r>
    </w:p>
    <w:p w:rsidR="00104B46" w:rsidRDefault="00104B46" w:rsidP="00104B46">
      <w:pPr>
        <w:jc w:val="both"/>
      </w:pPr>
      <w:r>
        <w:t xml:space="preserve"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 </w:t>
      </w:r>
    </w:p>
    <w:p w:rsidR="00104B46" w:rsidRDefault="00104B46" w:rsidP="00104B46">
      <w:pPr>
        <w:jc w:val="both"/>
      </w:pPr>
      <w: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104B46" w:rsidRDefault="00104B46" w:rsidP="00104B46">
      <w:pPr>
        <w:jc w:val="both"/>
      </w:pPr>
      <w:r>
        <w:t xml:space="preserve"> 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 </w:t>
      </w:r>
    </w:p>
    <w:p w:rsidR="00104B46" w:rsidRDefault="00104B46" w:rsidP="00104B46">
      <w:pPr>
        <w:jc w:val="both"/>
      </w:pPr>
      <w:r>
        <w:t xml:space="preserve"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 </w:t>
      </w:r>
    </w:p>
    <w:p w:rsidR="00104B46" w:rsidRDefault="00104B46" w:rsidP="00104B46">
      <w:pPr>
        <w:jc w:val="both"/>
      </w:pPr>
      <w:r>
        <w:t xml:space="preserve">5.Освободите ваши чердаки и гаражи от ненужных вещей. </w:t>
      </w:r>
    </w:p>
    <w:p w:rsidR="00104B46" w:rsidRDefault="00104B46" w:rsidP="00104B46">
      <w:pPr>
        <w:jc w:val="both"/>
      </w:pPr>
      <w:r>
        <w:t>6.Очистите территорию.</w:t>
      </w:r>
    </w:p>
    <w:p w:rsidR="00104B46" w:rsidRDefault="00104B46" w:rsidP="00104B46">
      <w:pPr>
        <w:jc w:val="both"/>
      </w:pPr>
      <w:r>
        <w:t xml:space="preserve"> 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>
        <w:t>контроль за</w:t>
      </w:r>
      <w:proofErr w:type="gramEnd"/>
      <w: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 xml:space="preserve"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 </w:t>
      </w:r>
    </w:p>
    <w:p w:rsidR="00104B46" w:rsidRDefault="00104B46" w:rsidP="00104B46">
      <w:pPr>
        <w:jc w:val="both"/>
      </w:pPr>
      <w:r>
        <w:t xml:space="preserve"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</w:t>
      </w:r>
      <w:r>
        <w:lastRenderedPageBreak/>
        <w:t xml:space="preserve">синеватого дыма свидетельствует, что разрыв электронно-лучевой трубки неизбежен. Немедленно отключите телевизор от сети. </w:t>
      </w:r>
    </w:p>
    <w:p w:rsidR="00104B46" w:rsidRDefault="00104B46" w:rsidP="00104B46">
      <w:pPr>
        <w:jc w:val="both"/>
      </w:pPr>
      <w:r>
        <w:t xml:space="preserve">9.Опасность на кухне. Кухня в доме – объект повышенной пожарной опасности из-за наличия печей, газовых или электрических плит, других электроприборов. 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 Отопительные печи. Кладку печей должен производить специалист, соблюдая при этом предусмотренные размеры </w:t>
      </w:r>
      <w:proofErr w:type="spellStart"/>
      <w:r>
        <w:t>отступок</w:t>
      </w:r>
      <w:proofErr w:type="spellEnd"/>
      <w: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>
        <w:t>предтопочного</w:t>
      </w:r>
      <w:proofErr w:type="spellEnd"/>
      <w: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 </w:t>
      </w:r>
    </w:p>
    <w:p w:rsidR="00104B46" w:rsidRDefault="00104B46" w:rsidP="00104B46">
      <w:pPr>
        <w:jc w:val="both"/>
      </w:pPr>
      <w:r>
        <w:t xml:space="preserve"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 </w:t>
      </w:r>
    </w:p>
    <w:p w:rsidR="00104B46" w:rsidRDefault="00104B46" w:rsidP="00104B46">
      <w:pPr>
        <w:jc w:val="both"/>
      </w:pPr>
      <w: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>
        <w:t>травмированию</w:t>
      </w:r>
      <w:proofErr w:type="spellEnd"/>
      <w: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104B46" w:rsidRDefault="00104B46" w:rsidP="00104B46">
      <w:pPr>
        <w:jc w:val="both"/>
      </w:pPr>
      <w:r>
        <w:t xml:space="preserve"> 12.Дети. Оберегайте детей от пожара, знакомьте их с этой опасностью, контролируйте поведение и поступки. ПОМНИТЕ! Дети во всем подражают взрослым. </w:t>
      </w:r>
    </w:p>
    <w:p w:rsidR="00BF1870" w:rsidRDefault="00104B46" w:rsidP="00104B46">
      <w:pPr>
        <w:jc w:val="both"/>
        <w:rPr>
          <w:sz w:val="20"/>
          <w:szCs w:val="20"/>
        </w:rPr>
      </w:pPr>
      <w:r>
        <w:t xml:space="preserve">13.Если произошел пожар. Не забывайте, что в закрытом помещении первый враг для вас не огонь, а дым, который слепит и душит. Что нужно делать: - сохранять хладнокровие; - вызвать или послать вызвать пожарную охрану по телефону 01; - бороться с пожаром в самом его начале, пытаясь потушить не огонь, а то, что горит, используя подручные средства; - </w:t>
      </w:r>
      <w:proofErr w:type="gramStart"/>
      <w:r>
        <w:t>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 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  <w:proofErr w:type="gramEnd"/>
      <w:r>
        <w:t xml:space="preserve"> 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 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 - не пытайтесь проникать повторно в горящее здание (помещение), чаще всего это заканчивается трагически; ПОМНИТЕ! </w:t>
      </w:r>
      <w:proofErr w:type="gramStart"/>
      <w:r>
        <w:t xml:space="preserve">При пожаре ищите детей в самых укромных местах, где они могут спрятаться – под кроватью, в шкафу, за шторой и т.д. 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</w:t>
      </w:r>
      <w:r>
        <w:lastRenderedPageBreak/>
        <w:t>– использовать её.</w:t>
      </w:r>
      <w:proofErr w:type="gramEnd"/>
      <w:r>
        <w:t xml:space="preserve"> Однако если горит не сама одежда, а пролитый на неё бензин – воду не применять. 14.Первичные (подручные) средства для тушения и способы тушения различных веществ и материалов. 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 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 Земля (песок) применяются как для тушения материалов из дерева, так и легковоспламеняющихся жидкостей (бензина и т.п.). 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BF1870" w:rsidRDefault="00BF1870" w:rsidP="00104B46">
      <w:pPr>
        <w:jc w:val="both"/>
        <w:rPr>
          <w:sz w:val="20"/>
          <w:szCs w:val="20"/>
        </w:rPr>
      </w:pPr>
    </w:p>
    <w:p w:rsidR="00BF1870" w:rsidRDefault="00BF1870" w:rsidP="00104B46">
      <w:pPr>
        <w:jc w:val="both"/>
        <w:rPr>
          <w:sz w:val="20"/>
          <w:szCs w:val="20"/>
        </w:rPr>
      </w:pPr>
    </w:p>
    <w:p w:rsidR="00BF1870" w:rsidRDefault="00BF1870" w:rsidP="00104B46">
      <w:pPr>
        <w:jc w:val="both"/>
        <w:rPr>
          <w:sz w:val="20"/>
          <w:szCs w:val="20"/>
        </w:rPr>
      </w:pPr>
    </w:p>
    <w:p w:rsidR="00BF1870" w:rsidRDefault="00BF1870" w:rsidP="00104B46">
      <w:pPr>
        <w:jc w:val="both"/>
        <w:rPr>
          <w:sz w:val="20"/>
          <w:szCs w:val="20"/>
        </w:rPr>
      </w:pPr>
    </w:p>
    <w:p w:rsidR="000450A5" w:rsidRDefault="000450A5" w:rsidP="00104B46">
      <w:pPr>
        <w:jc w:val="both"/>
        <w:rPr>
          <w:sz w:val="20"/>
          <w:szCs w:val="20"/>
        </w:rPr>
      </w:pPr>
    </w:p>
    <w:p w:rsidR="000450A5" w:rsidRDefault="000450A5" w:rsidP="00104B46">
      <w:pPr>
        <w:jc w:val="both"/>
        <w:rPr>
          <w:sz w:val="20"/>
          <w:szCs w:val="20"/>
        </w:rPr>
      </w:pPr>
    </w:p>
    <w:p w:rsidR="000450A5" w:rsidRPr="00BF1870" w:rsidRDefault="000450A5" w:rsidP="00104B46">
      <w:pPr>
        <w:jc w:val="both"/>
        <w:rPr>
          <w:sz w:val="20"/>
          <w:szCs w:val="20"/>
        </w:rPr>
      </w:pPr>
    </w:p>
    <w:p w:rsidR="008328FD" w:rsidRPr="00BF1870" w:rsidRDefault="008328FD" w:rsidP="00104B46">
      <w:pPr>
        <w:jc w:val="both"/>
        <w:rPr>
          <w:sz w:val="20"/>
          <w:szCs w:val="20"/>
        </w:rPr>
      </w:pPr>
    </w:p>
    <w:p w:rsidR="008328FD" w:rsidRPr="00BF1870" w:rsidRDefault="008328FD" w:rsidP="00104B46">
      <w:pPr>
        <w:jc w:val="both"/>
        <w:rPr>
          <w:sz w:val="20"/>
          <w:szCs w:val="20"/>
        </w:rPr>
      </w:pPr>
    </w:p>
    <w:p w:rsidR="008328FD" w:rsidRDefault="008328FD" w:rsidP="00104B46">
      <w:pPr>
        <w:jc w:val="both"/>
        <w:rPr>
          <w:sz w:val="20"/>
          <w:szCs w:val="20"/>
        </w:rPr>
      </w:pPr>
    </w:p>
    <w:p w:rsidR="008328FD" w:rsidRDefault="008328FD" w:rsidP="00104B46">
      <w:pPr>
        <w:jc w:val="both"/>
        <w:rPr>
          <w:sz w:val="20"/>
          <w:szCs w:val="20"/>
        </w:rPr>
      </w:pPr>
    </w:p>
    <w:p w:rsidR="008328FD" w:rsidRDefault="008328FD" w:rsidP="00104B46">
      <w:pPr>
        <w:jc w:val="both"/>
        <w:rPr>
          <w:sz w:val="20"/>
          <w:szCs w:val="20"/>
        </w:rPr>
      </w:pPr>
    </w:p>
    <w:p w:rsidR="008328FD" w:rsidRDefault="008328FD" w:rsidP="00104B46">
      <w:pPr>
        <w:jc w:val="both"/>
        <w:rPr>
          <w:sz w:val="20"/>
          <w:szCs w:val="20"/>
        </w:rPr>
      </w:pPr>
    </w:p>
    <w:p w:rsidR="00887479" w:rsidRDefault="00887479" w:rsidP="00CE0222">
      <w:pPr>
        <w:rPr>
          <w:sz w:val="20"/>
          <w:szCs w:val="20"/>
        </w:rPr>
        <w:sectPr w:rsidR="00887479" w:rsidSect="006A5436"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:rsidR="008328FD" w:rsidRDefault="008328FD" w:rsidP="00CE0222">
      <w:pPr>
        <w:rPr>
          <w:sz w:val="20"/>
          <w:szCs w:val="20"/>
        </w:rPr>
      </w:pPr>
    </w:p>
    <w:p w:rsidR="008328FD" w:rsidRDefault="008328FD" w:rsidP="00CE0222">
      <w:pPr>
        <w:rPr>
          <w:sz w:val="20"/>
          <w:szCs w:val="20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4145"/>
        <w:gridCol w:w="659"/>
        <w:gridCol w:w="849"/>
        <w:gridCol w:w="1262"/>
        <w:gridCol w:w="1817"/>
        <w:gridCol w:w="2948"/>
      </w:tblGrid>
      <w:tr w:rsidR="008328FD" w:rsidRPr="008328FD" w:rsidTr="008328FD">
        <w:trPr>
          <w:trHeight w:val="255"/>
        </w:trPr>
        <w:tc>
          <w:tcPr>
            <w:tcW w:w="2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FD" w:rsidRPr="008328FD" w:rsidRDefault="008328FD" w:rsidP="00CE0222">
            <w:r w:rsidRPr="008328FD">
              <w:t xml:space="preserve">Приложение № 3 к постановлению администрации </w:t>
            </w:r>
            <w:proofErr w:type="spellStart"/>
            <w:r w:rsidRPr="008328FD">
              <w:t>Манойлинского</w:t>
            </w:r>
            <w:proofErr w:type="spellEnd"/>
            <w:r w:rsidRPr="008328FD">
              <w:t xml:space="preserve"> сельского поселения  № 80 от 11.10.2021г.    </w:t>
            </w:r>
          </w:p>
        </w:tc>
      </w:tr>
      <w:tr w:rsidR="008328FD" w:rsidRPr="008328FD" w:rsidTr="008328FD">
        <w:trPr>
          <w:trHeight w:val="1650"/>
        </w:trPr>
        <w:tc>
          <w:tcPr>
            <w:tcW w:w="2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8FD" w:rsidRPr="008328FD" w:rsidRDefault="008328FD" w:rsidP="00CE0222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8FD" w:rsidRPr="008328FD" w:rsidRDefault="008328FD" w:rsidP="00CE0222"/>
        </w:tc>
      </w:tr>
    </w:tbl>
    <w:p w:rsidR="008328FD" w:rsidRPr="00F63FAE" w:rsidRDefault="008328FD" w:rsidP="00CE0222">
      <w:pPr>
        <w:rPr>
          <w:sz w:val="20"/>
          <w:szCs w:val="20"/>
        </w:rPr>
      </w:pPr>
    </w:p>
    <w:sectPr w:rsidR="008328FD" w:rsidRPr="00F63FAE" w:rsidSect="00D96940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8"/>
    <w:rsid w:val="000054FD"/>
    <w:rsid w:val="00005FDE"/>
    <w:rsid w:val="00007061"/>
    <w:rsid w:val="00016A37"/>
    <w:rsid w:val="00026CA9"/>
    <w:rsid w:val="000450A5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C6E5E"/>
    <w:rsid w:val="000D1B23"/>
    <w:rsid w:val="000D4167"/>
    <w:rsid w:val="000D70A6"/>
    <w:rsid w:val="000E4006"/>
    <w:rsid w:val="000F398A"/>
    <w:rsid w:val="000F5A72"/>
    <w:rsid w:val="000F6D44"/>
    <w:rsid w:val="000F7137"/>
    <w:rsid w:val="00104B46"/>
    <w:rsid w:val="001066FD"/>
    <w:rsid w:val="00106F00"/>
    <w:rsid w:val="0011183F"/>
    <w:rsid w:val="00121FCD"/>
    <w:rsid w:val="001225C2"/>
    <w:rsid w:val="00123A1D"/>
    <w:rsid w:val="00135FCA"/>
    <w:rsid w:val="001413B3"/>
    <w:rsid w:val="00160312"/>
    <w:rsid w:val="0018583E"/>
    <w:rsid w:val="00186782"/>
    <w:rsid w:val="00191C6B"/>
    <w:rsid w:val="00197AF2"/>
    <w:rsid w:val="001A080B"/>
    <w:rsid w:val="001A0851"/>
    <w:rsid w:val="001B002C"/>
    <w:rsid w:val="001B4731"/>
    <w:rsid w:val="001B645B"/>
    <w:rsid w:val="001D41E7"/>
    <w:rsid w:val="00201C40"/>
    <w:rsid w:val="00202B00"/>
    <w:rsid w:val="002133B5"/>
    <w:rsid w:val="00215730"/>
    <w:rsid w:val="00216DE0"/>
    <w:rsid w:val="00223D40"/>
    <w:rsid w:val="00230B93"/>
    <w:rsid w:val="00234A51"/>
    <w:rsid w:val="00246143"/>
    <w:rsid w:val="0025254C"/>
    <w:rsid w:val="00254D26"/>
    <w:rsid w:val="00256A7C"/>
    <w:rsid w:val="00274FF8"/>
    <w:rsid w:val="002A37A1"/>
    <w:rsid w:val="002A692E"/>
    <w:rsid w:val="002A752A"/>
    <w:rsid w:val="002A7CE1"/>
    <w:rsid w:val="002B3497"/>
    <w:rsid w:val="002B7542"/>
    <w:rsid w:val="002C6CBC"/>
    <w:rsid w:val="002C7512"/>
    <w:rsid w:val="002F15C1"/>
    <w:rsid w:val="002F23A3"/>
    <w:rsid w:val="0031056E"/>
    <w:rsid w:val="003125E3"/>
    <w:rsid w:val="003317E3"/>
    <w:rsid w:val="00346B15"/>
    <w:rsid w:val="00367971"/>
    <w:rsid w:val="0037463D"/>
    <w:rsid w:val="003A6534"/>
    <w:rsid w:val="003B5D1F"/>
    <w:rsid w:val="003B6788"/>
    <w:rsid w:val="003C7208"/>
    <w:rsid w:val="003E66B5"/>
    <w:rsid w:val="003F072D"/>
    <w:rsid w:val="003F539A"/>
    <w:rsid w:val="00400C01"/>
    <w:rsid w:val="00401010"/>
    <w:rsid w:val="0041349A"/>
    <w:rsid w:val="004161B5"/>
    <w:rsid w:val="00417DB0"/>
    <w:rsid w:val="00424C12"/>
    <w:rsid w:val="004401CB"/>
    <w:rsid w:val="00443FDB"/>
    <w:rsid w:val="00447211"/>
    <w:rsid w:val="00486275"/>
    <w:rsid w:val="00495D4D"/>
    <w:rsid w:val="00497653"/>
    <w:rsid w:val="004D379E"/>
    <w:rsid w:val="004D4F72"/>
    <w:rsid w:val="004F07B2"/>
    <w:rsid w:val="005013CB"/>
    <w:rsid w:val="005116F1"/>
    <w:rsid w:val="00514705"/>
    <w:rsid w:val="00520F1A"/>
    <w:rsid w:val="0052632A"/>
    <w:rsid w:val="00530C85"/>
    <w:rsid w:val="005362C2"/>
    <w:rsid w:val="005423E2"/>
    <w:rsid w:val="005454AB"/>
    <w:rsid w:val="0054585F"/>
    <w:rsid w:val="0055273C"/>
    <w:rsid w:val="005628D9"/>
    <w:rsid w:val="0057212D"/>
    <w:rsid w:val="00596410"/>
    <w:rsid w:val="00596D53"/>
    <w:rsid w:val="00597AFB"/>
    <w:rsid w:val="00597F47"/>
    <w:rsid w:val="005B1AA2"/>
    <w:rsid w:val="005E48B3"/>
    <w:rsid w:val="005F3E44"/>
    <w:rsid w:val="005F60BA"/>
    <w:rsid w:val="006022BA"/>
    <w:rsid w:val="006145D5"/>
    <w:rsid w:val="00622894"/>
    <w:rsid w:val="006330E4"/>
    <w:rsid w:val="006405DC"/>
    <w:rsid w:val="006470D3"/>
    <w:rsid w:val="0066165F"/>
    <w:rsid w:val="00661E44"/>
    <w:rsid w:val="00666F01"/>
    <w:rsid w:val="006810EF"/>
    <w:rsid w:val="00685329"/>
    <w:rsid w:val="00685B41"/>
    <w:rsid w:val="00686406"/>
    <w:rsid w:val="00691F1E"/>
    <w:rsid w:val="00696349"/>
    <w:rsid w:val="00697E98"/>
    <w:rsid w:val="006A5436"/>
    <w:rsid w:val="006A6387"/>
    <w:rsid w:val="006B0F85"/>
    <w:rsid w:val="006E3C0C"/>
    <w:rsid w:val="006E487A"/>
    <w:rsid w:val="006E5254"/>
    <w:rsid w:val="006F0270"/>
    <w:rsid w:val="006F65DA"/>
    <w:rsid w:val="006F6D0B"/>
    <w:rsid w:val="007017F6"/>
    <w:rsid w:val="00701A64"/>
    <w:rsid w:val="007032BD"/>
    <w:rsid w:val="007056DD"/>
    <w:rsid w:val="007108C0"/>
    <w:rsid w:val="007155C0"/>
    <w:rsid w:val="00722137"/>
    <w:rsid w:val="00724006"/>
    <w:rsid w:val="00737CE6"/>
    <w:rsid w:val="00780366"/>
    <w:rsid w:val="007859FC"/>
    <w:rsid w:val="00793CC5"/>
    <w:rsid w:val="00797EB4"/>
    <w:rsid w:val="007A1011"/>
    <w:rsid w:val="007B526E"/>
    <w:rsid w:val="007F2AB1"/>
    <w:rsid w:val="00827204"/>
    <w:rsid w:val="0082776B"/>
    <w:rsid w:val="008328FD"/>
    <w:rsid w:val="00840D0E"/>
    <w:rsid w:val="0084654D"/>
    <w:rsid w:val="0086469B"/>
    <w:rsid w:val="00866E6D"/>
    <w:rsid w:val="00876211"/>
    <w:rsid w:val="00887479"/>
    <w:rsid w:val="0089533A"/>
    <w:rsid w:val="00897ACA"/>
    <w:rsid w:val="008B6D18"/>
    <w:rsid w:val="008C1FD0"/>
    <w:rsid w:val="008E5B87"/>
    <w:rsid w:val="008E7092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64ABC"/>
    <w:rsid w:val="009673F4"/>
    <w:rsid w:val="0097480C"/>
    <w:rsid w:val="00996199"/>
    <w:rsid w:val="009A3AE4"/>
    <w:rsid w:val="009C1BAE"/>
    <w:rsid w:val="009D1976"/>
    <w:rsid w:val="009D437A"/>
    <w:rsid w:val="009F6347"/>
    <w:rsid w:val="00A00C40"/>
    <w:rsid w:val="00A03998"/>
    <w:rsid w:val="00A11E11"/>
    <w:rsid w:val="00A203CB"/>
    <w:rsid w:val="00A209E3"/>
    <w:rsid w:val="00A36D48"/>
    <w:rsid w:val="00A4341E"/>
    <w:rsid w:val="00A51D3A"/>
    <w:rsid w:val="00A65121"/>
    <w:rsid w:val="00A664A4"/>
    <w:rsid w:val="00A70610"/>
    <w:rsid w:val="00A81A82"/>
    <w:rsid w:val="00A847E3"/>
    <w:rsid w:val="00A940C1"/>
    <w:rsid w:val="00A94293"/>
    <w:rsid w:val="00AA301A"/>
    <w:rsid w:val="00AB2E0F"/>
    <w:rsid w:val="00AD5E33"/>
    <w:rsid w:val="00AD75A8"/>
    <w:rsid w:val="00AD79F8"/>
    <w:rsid w:val="00B33EC6"/>
    <w:rsid w:val="00B47973"/>
    <w:rsid w:val="00B57C60"/>
    <w:rsid w:val="00B61157"/>
    <w:rsid w:val="00B77E4D"/>
    <w:rsid w:val="00B87D73"/>
    <w:rsid w:val="00B92F1C"/>
    <w:rsid w:val="00BA4776"/>
    <w:rsid w:val="00BB6C2C"/>
    <w:rsid w:val="00BC194B"/>
    <w:rsid w:val="00BC6583"/>
    <w:rsid w:val="00BE4AE2"/>
    <w:rsid w:val="00BF1870"/>
    <w:rsid w:val="00BF2998"/>
    <w:rsid w:val="00C04B2D"/>
    <w:rsid w:val="00C05A24"/>
    <w:rsid w:val="00C110FC"/>
    <w:rsid w:val="00C11A35"/>
    <w:rsid w:val="00C12243"/>
    <w:rsid w:val="00C17FD3"/>
    <w:rsid w:val="00C33308"/>
    <w:rsid w:val="00C3376A"/>
    <w:rsid w:val="00C45EB6"/>
    <w:rsid w:val="00C76AF4"/>
    <w:rsid w:val="00C872F8"/>
    <w:rsid w:val="00C90DCB"/>
    <w:rsid w:val="00C93F1C"/>
    <w:rsid w:val="00CA1FF9"/>
    <w:rsid w:val="00CA36B7"/>
    <w:rsid w:val="00CB03CA"/>
    <w:rsid w:val="00CC466F"/>
    <w:rsid w:val="00CD2A25"/>
    <w:rsid w:val="00CD3EAD"/>
    <w:rsid w:val="00CD621B"/>
    <w:rsid w:val="00CD7901"/>
    <w:rsid w:val="00CD7D82"/>
    <w:rsid w:val="00CE0222"/>
    <w:rsid w:val="00CE1375"/>
    <w:rsid w:val="00CE23C3"/>
    <w:rsid w:val="00CF2A39"/>
    <w:rsid w:val="00D00F63"/>
    <w:rsid w:val="00D02D00"/>
    <w:rsid w:val="00D16942"/>
    <w:rsid w:val="00D306E0"/>
    <w:rsid w:val="00D45547"/>
    <w:rsid w:val="00D4755D"/>
    <w:rsid w:val="00D603B9"/>
    <w:rsid w:val="00D729B6"/>
    <w:rsid w:val="00D740D5"/>
    <w:rsid w:val="00D75038"/>
    <w:rsid w:val="00D77942"/>
    <w:rsid w:val="00D96940"/>
    <w:rsid w:val="00D96FCE"/>
    <w:rsid w:val="00DB080A"/>
    <w:rsid w:val="00DC3443"/>
    <w:rsid w:val="00DE3263"/>
    <w:rsid w:val="00E00C88"/>
    <w:rsid w:val="00E13963"/>
    <w:rsid w:val="00E22DB3"/>
    <w:rsid w:val="00E421D1"/>
    <w:rsid w:val="00E43D64"/>
    <w:rsid w:val="00E44A18"/>
    <w:rsid w:val="00E461FB"/>
    <w:rsid w:val="00E57D6F"/>
    <w:rsid w:val="00E60459"/>
    <w:rsid w:val="00E62530"/>
    <w:rsid w:val="00E66CBA"/>
    <w:rsid w:val="00E70640"/>
    <w:rsid w:val="00E77E59"/>
    <w:rsid w:val="00E86DA1"/>
    <w:rsid w:val="00E924BB"/>
    <w:rsid w:val="00E94CDD"/>
    <w:rsid w:val="00EA0AC9"/>
    <w:rsid w:val="00EA3D86"/>
    <w:rsid w:val="00EA55E6"/>
    <w:rsid w:val="00EB720C"/>
    <w:rsid w:val="00ED366A"/>
    <w:rsid w:val="00EF075A"/>
    <w:rsid w:val="00EF509E"/>
    <w:rsid w:val="00F033B1"/>
    <w:rsid w:val="00F047D2"/>
    <w:rsid w:val="00F10AD6"/>
    <w:rsid w:val="00F11164"/>
    <w:rsid w:val="00F20B9D"/>
    <w:rsid w:val="00F305A7"/>
    <w:rsid w:val="00F32AB7"/>
    <w:rsid w:val="00F42938"/>
    <w:rsid w:val="00F51E82"/>
    <w:rsid w:val="00F533C6"/>
    <w:rsid w:val="00F60406"/>
    <w:rsid w:val="00F60C6E"/>
    <w:rsid w:val="00F62089"/>
    <w:rsid w:val="00F63FAE"/>
    <w:rsid w:val="00F70BF8"/>
    <w:rsid w:val="00F97854"/>
    <w:rsid w:val="00FB5D53"/>
    <w:rsid w:val="00FB6911"/>
    <w:rsid w:val="00FD7B4B"/>
    <w:rsid w:val="00FE4C17"/>
    <w:rsid w:val="00FE7FD6"/>
    <w:rsid w:val="00FF07F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69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6940"/>
    <w:rPr>
      <w:color w:val="800080"/>
      <w:u w:val="single"/>
    </w:rPr>
  </w:style>
  <w:style w:type="paragraph" w:customStyle="1" w:styleId="xl66">
    <w:name w:val="xl6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96940"/>
    <w:pPr>
      <w:spacing w:before="100" w:beforeAutospacing="1" w:after="100" w:afterAutospacing="1"/>
    </w:pPr>
  </w:style>
  <w:style w:type="paragraph" w:customStyle="1" w:styleId="xl77">
    <w:name w:val="xl7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D9694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969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96940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8">
    <w:name w:val="xl9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969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3">
    <w:name w:val="xl13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96940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969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96940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D96940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D96940"/>
    <w:pPr>
      <w:spacing w:before="100" w:beforeAutospacing="1" w:after="100" w:afterAutospacing="1"/>
      <w:textAlignment w:val="center"/>
    </w:pPr>
  </w:style>
  <w:style w:type="character" w:customStyle="1" w:styleId="30">
    <w:name w:val="Заголовок 3 Знак"/>
    <w:basedOn w:val="a0"/>
    <w:link w:val="3"/>
    <w:uiPriority w:val="9"/>
    <w:semiHidden/>
    <w:rsid w:val="00887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info">
    <w:name w:val="binfo"/>
    <w:basedOn w:val="a"/>
    <w:rsid w:val="0088747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8874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69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6940"/>
    <w:rPr>
      <w:color w:val="800080"/>
      <w:u w:val="single"/>
    </w:rPr>
  </w:style>
  <w:style w:type="paragraph" w:customStyle="1" w:styleId="xl66">
    <w:name w:val="xl6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96940"/>
    <w:pPr>
      <w:spacing w:before="100" w:beforeAutospacing="1" w:after="100" w:afterAutospacing="1"/>
    </w:pPr>
  </w:style>
  <w:style w:type="paragraph" w:customStyle="1" w:styleId="xl77">
    <w:name w:val="xl7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D9694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969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96940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8">
    <w:name w:val="xl9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969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3">
    <w:name w:val="xl133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D9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96940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969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96940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D96940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D96940"/>
    <w:pPr>
      <w:spacing w:before="100" w:beforeAutospacing="1" w:after="100" w:afterAutospacing="1"/>
      <w:textAlignment w:val="center"/>
    </w:pPr>
  </w:style>
  <w:style w:type="character" w:customStyle="1" w:styleId="30">
    <w:name w:val="Заголовок 3 Знак"/>
    <w:basedOn w:val="a0"/>
    <w:link w:val="3"/>
    <w:uiPriority w:val="9"/>
    <w:semiHidden/>
    <w:rsid w:val="00887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info">
    <w:name w:val="binfo"/>
    <w:basedOn w:val="a"/>
    <w:rsid w:val="0088747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887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004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4954-BAE5-4998-92DC-215B70BE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5</cp:revision>
  <cp:lastPrinted>2020-05-07T11:03:00Z</cp:lastPrinted>
  <dcterms:created xsi:type="dcterms:W3CDTF">2021-10-21T08:52:00Z</dcterms:created>
  <dcterms:modified xsi:type="dcterms:W3CDTF">2021-11-17T06:21:00Z</dcterms:modified>
</cp:coreProperties>
</file>