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C" w:rsidRDefault="00594CCC" w:rsidP="00594CCC">
      <w:pPr>
        <w:rPr>
          <w:rFonts w:ascii="Times New Roman" w:hAnsi="Times New Roman" w:cs="Times New Roman"/>
          <w:sz w:val="24"/>
          <w:szCs w:val="24"/>
        </w:rPr>
      </w:pPr>
    </w:p>
    <w:p w:rsidR="00594CCC" w:rsidRDefault="00594CCC" w:rsidP="00594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94CCC" w:rsidRDefault="00594CCC" w:rsidP="00594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CCC" w:rsidRDefault="00594CCC" w:rsidP="0059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Манойлинского сельского поселения от 13.05.2015г. № 37 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 с постановлением администрации Манойлинского сельского поселения от 28.12.2015г. № 76 «Об </w:t>
      </w:r>
      <w:r w:rsidRPr="00674ED9">
        <w:rPr>
          <w:rFonts w:ascii="Times New Roman" w:hAnsi="Times New Roman" w:cs="Times New Roman"/>
          <w:sz w:val="24"/>
          <w:szCs w:val="24"/>
        </w:rPr>
        <w:t xml:space="preserve"> утверждении плана контрольных мероприятий осуществления внутреннего муниципального финансового контроля на 2016 год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94CCC" w:rsidRDefault="00594CCC" w:rsidP="0059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CCC" w:rsidRPr="00674ED9" w:rsidRDefault="00594CCC" w:rsidP="0059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2016 года провести проверку годовой бюджетной отчетности администрации Манойлинского сельского поселения Клетского муниципального района Волгоградской области за 2015 год.</w:t>
      </w:r>
    </w:p>
    <w:p w:rsidR="001D6BE5" w:rsidRDefault="001D6BE5"/>
    <w:sectPr w:rsidR="001D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CCC"/>
    <w:rsid w:val="001D6BE5"/>
    <w:rsid w:val="0059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2016-03-11T02:31:00Z</dcterms:created>
  <dcterms:modified xsi:type="dcterms:W3CDTF">2016-03-11T02:31:00Z</dcterms:modified>
</cp:coreProperties>
</file>